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 w:leader="none"/>
          <w:tab w:val="left" w:pos="12490" w:leader="none"/>
          <w:tab w:val="left" w:pos="13406" w:leader="none"/>
          <w:tab w:val="left" w:pos="14322" w:leader="none"/>
          <w:tab w:val="left" w:pos="15238" w:leader="none"/>
          <w:tab w:val="left" w:pos="16154" w:leader="none"/>
          <w:tab w:val="left" w:pos="17070" w:leader="none"/>
          <w:tab w:val="left" w:pos="17986" w:leader="none"/>
          <w:tab w:val="left" w:pos="18902" w:leader="none"/>
          <w:tab w:val="left" w:pos="19818" w:leader="none"/>
          <w:tab w:val="left" w:pos="20734" w:leader="none"/>
          <w:tab w:val="left" w:pos="21650" w:leader="none"/>
          <w:tab w:val="left" w:pos="22566" w:leader="none"/>
          <w:tab w:val="left" w:pos="23482" w:leader="none"/>
          <w:tab w:val="left" w:pos="24398" w:leader="none"/>
          <w:tab w:val="left" w:pos="25314" w:leader="none"/>
        </w:tabs>
        <w:ind w:left="5329" w:hanging="0"/>
        <w:jc w:val="left"/>
        <w:rPr/>
      </w:pPr>
      <w:r>
        <w:rPr>
          <w:rStyle w:val="S10"/>
          <w:rFonts w:cs="Times New Roman" w:ascii="Times New Roman" w:hAnsi="Times New Roman"/>
          <w:sz w:val="28"/>
          <w:szCs w:val="28"/>
        </w:rPr>
        <w:t>УТВЕРЖДЕН</w:t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 w:leader="none"/>
          <w:tab w:val="left" w:pos="12490" w:leader="none"/>
          <w:tab w:val="left" w:pos="13406" w:leader="none"/>
          <w:tab w:val="left" w:pos="14322" w:leader="none"/>
          <w:tab w:val="left" w:pos="15238" w:leader="none"/>
          <w:tab w:val="left" w:pos="16154" w:leader="none"/>
          <w:tab w:val="left" w:pos="17070" w:leader="none"/>
          <w:tab w:val="left" w:pos="17986" w:leader="none"/>
          <w:tab w:val="left" w:pos="18902" w:leader="none"/>
          <w:tab w:val="left" w:pos="19818" w:leader="none"/>
          <w:tab w:val="left" w:pos="20734" w:leader="none"/>
          <w:tab w:val="left" w:pos="21650" w:leader="none"/>
          <w:tab w:val="left" w:pos="22566" w:leader="none"/>
          <w:tab w:val="left" w:pos="23482" w:leader="none"/>
          <w:tab w:val="left" w:pos="24398" w:leader="none"/>
          <w:tab w:val="left" w:pos="25314" w:leader="none"/>
        </w:tabs>
        <w:ind w:left="5329" w:hanging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Style w:val="S10"/>
          <w:rFonts w:cs="Times New Roman" w:ascii="Times New Roman" w:hAnsi="Times New Roman"/>
          <w:sz w:val="28"/>
          <w:szCs w:val="28"/>
        </w:rPr>
        <w:t>постановлением администрации муниципального образования Новокубанский район</w:t>
      </w:r>
    </w:p>
    <w:p>
      <w:pPr>
        <w:pStyle w:val="HTMLPreformatted"/>
        <w:widowControl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 w:leader="none"/>
          <w:tab w:val="left" w:pos="12490" w:leader="none"/>
          <w:tab w:val="left" w:pos="13406" w:leader="none"/>
          <w:tab w:val="left" w:pos="14322" w:leader="none"/>
          <w:tab w:val="left" w:pos="15238" w:leader="none"/>
          <w:tab w:val="left" w:pos="16154" w:leader="none"/>
          <w:tab w:val="left" w:pos="17070" w:leader="none"/>
          <w:tab w:val="left" w:pos="17986" w:leader="none"/>
          <w:tab w:val="left" w:pos="18902" w:leader="none"/>
          <w:tab w:val="left" w:pos="19818" w:leader="none"/>
          <w:tab w:val="left" w:pos="20734" w:leader="none"/>
          <w:tab w:val="left" w:pos="21650" w:leader="none"/>
          <w:tab w:val="left" w:pos="22566" w:leader="none"/>
          <w:tab w:val="left" w:pos="23482" w:leader="none"/>
          <w:tab w:val="left" w:pos="24398" w:leader="none"/>
          <w:tab w:val="left" w:pos="25314" w:leader="none"/>
        </w:tabs>
        <w:bidi w:val="0"/>
        <w:ind w:left="5329" w:hanging="0"/>
        <w:jc w:val="left"/>
        <w:rPr>
          <w:rFonts w:ascii="Tinos" w:hAnsi="Tinos"/>
          <w:sz w:val="28"/>
          <w:szCs w:val="28"/>
        </w:rPr>
      </w:pPr>
      <w:r>
        <w:rPr>
          <w:rStyle w:val="S10"/>
          <w:rFonts w:cs="Times New Roman" w:ascii="Times New Roman" w:hAnsi="Times New Roman"/>
          <w:sz w:val="28"/>
          <w:szCs w:val="28"/>
        </w:rPr>
        <w:t>от_______________№_________</w:t>
      </w:r>
    </w:p>
    <w:p>
      <w:pPr>
        <w:pStyle w:val="Normal"/>
        <w:widowControl/>
        <w:shd w:val="clear" w:fill="FFFFFF"/>
        <w:tabs>
          <w:tab w:val="clear" w:pos="709"/>
          <w:tab w:val="left" w:pos="7675" w:leader="underscore"/>
          <w:tab w:val="left" w:pos="9528" w:leader="underscore"/>
        </w:tabs>
        <w:bidi w:val="0"/>
        <w:ind w:left="5669" w:right="-283" w:hanging="0"/>
        <w:jc w:val="left"/>
        <w:rPr>
          <w:rFonts w:ascii="Tinos" w:hAnsi="Tinos"/>
          <w:color w:val="000000"/>
          <w:sz w:val="28"/>
          <w:szCs w:val="28"/>
        </w:rPr>
      </w:pPr>
      <w:r>
        <w:rPr>
          <w:rFonts w:ascii="Tinos" w:hAnsi="Tinos"/>
          <w:color w:val="000000"/>
          <w:sz w:val="28"/>
          <w:szCs w:val="28"/>
        </w:rPr>
      </w:r>
    </w:p>
    <w:p>
      <w:pPr>
        <w:pStyle w:val="Style40"/>
        <w:jc w:val="center"/>
        <w:rPr>
          <w:rFonts w:cs="Times New Roman"/>
          <w:b/>
          <w:b/>
          <w:bCs/>
          <w:color w:val="000000"/>
        </w:rPr>
      </w:pPr>
      <w:r>
        <w:rPr>
          <w:rFonts w:cs="Times New Roman"/>
          <w:b/>
          <w:bCs/>
          <w:color w:val="000000"/>
        </w:rPr>
      </w:r>
    </w:p>
    <w:p>
      <w:pPr>
        <w:pStyle w:val="Style40"/>
        <w:jc w:val="center"/>
        <w:rPr>
          <w:rFonts w:ascii="Tinos" w:hAnsi="Tinos"/>
          <w:sz w:val="28"/>
          <w:szCs w:val="28"/>
        </w:rPr>
      </w:pPr>
      <w:r>
        <w:rPr>
          <w:rFonts w:cs="Times New Roman" w:ascii="Tinos" w:hAnsi="Tinos"/>
          <w:b/>
          <w:bCs/>
          <w:color w:val="000000"/>
          <w:sz w:val="28"/>
          <w:szCs w:val="28"/>
        </w:rPr>
        <w:t>ПОРЯДОК</w:t>
      </w:r>
    </w:p>
    <w:p>
      <w:pPr>
        <w:pStyle w:val="1"/>
        <w:rPr>
          <w:rFonts w:ascii="Tinos" w:hAnsi="Tinos"/>
          <w:sz w:val="28"/>
          <w:szCs w:val="28"/>
        </w:rPr>
      </w:pPr>
      <w:r>
        <w:rPr>
          <w:rFonts w:eastAsia="Source Han Sans CN Regular" w:cs="Times New Roman" w:ascii="Tinos" w:hAnsi="Tinos"/>
          <w:b/>
          <w:bCs/>
          <w:color w:val="000000"/>
          <w:kern w:val="2"/>
          <w:sz w:val="28"/>
          <w:szCs w:val="28"/>
          <w:lang w:val="ru-RU" w:eastAsia="ru-RU" w:bidi="ru-RU"/>
        </w:rPr>
        <w:t>предоставления</w:t>
      </w:r>
      <w:r>
        <w:rPr>
          <w:rFonts w:cs="Times New Roman" w:ascii="Tinos" w:hAnsi="Tinos"/>
          <w:b/>
          <w:bCs/>
          <w:color w:val="000000"/>
          <w:sz w:val="28"/>
          <w:szCs w:val="28"/>
          <w:lang w:val="ru-RU"/>
        </w:rPr>
        <w:t xml:space="preserve"> дополнительной меры социальной поддержки </w:t>
      </w:r>
      <w:r>
        <w:rPr>
          <w:rFonts w:eastAsia="Times New Roman" w:cs="Times New Roman" w:ascii="Tinos" w:hAnsi="Tinos"/>
          <w:b/>
          <w:bCs/>
          <w:color w:val="auto"/>
          <w:kern w:val="2"/>
          <w:sz w:val="28"/>
          <w:szCs w:val="28"/>
          <w:lang w:val="ru-RU" w:eastAsia="zh-CN" w:bidi="ar-SA"/>
        </w:rPr>
        <w:t xml:space="preserve">в </w:t>
      </w:r>
      <w:r>
        <w:rPr>
          <w:rFonts w:eastAsia="Times New Roman" w:cs="Times New Roman" w:ascii="Tinos" w:hAnsi="Tinos"/>
          <w:b/>
          <w:bCs/>
          <w:color w:val="000000"/>
          <w:sz w:val="28"/>
          <w:szCs w:val="28"/>
          <w:lang w:val="ru-RU" w:eastAsia="zh-CN"/>
        </w:rPr>
        <w:t>виде единовременной денежной выплат</w:t>
      </w:r>
      <w:r>
        <w:rPr>
          <w:rFonts w:eastAsia="Times New Roman" w:cs="Times New Roman" w:ascii="Tinos" w:hAnsi="Tinos"/>
          <w:b/>
          <w:bCs/>
          <w:color w:val="auto"/>
          <w:kern w:val="2"/>
          <w:sz w:val="28"/>
          <w:szCs w:val="28"/>
          <w:lang w:val="ru-RU" w:eastAsia="zh-CN" w:bidi="ar-SA"/>
        </w:rPr>
        <w:t>ы</w:t>
      </w:r>
      <w:r>
        <w:rPr>
          <w:rFonts w:eastAsia="Times New Roman" w:cs="Times New Roman" w:ascii="Tinos" w:hAnsi="Tinos"/>
          <w:b/>
          <w:bCs/>
          <w:color w:val="000000"/>
          <w:sz w:val="28"/>
          <w:szCs w:val="28"/>
          <w:lang w:val="ru-RU" w:eastAsia="zh-CN"/>
        </w:rPr>
        <w:t xml:space="preserve"> гражданам, </w:t>
      </w:r>
      <w:r>
        <w:rPr>
          <w:rFonts w:eastAsia="Times New Roman" w:cs="Times New Roman" w:ascii="Tinos" w:hAnsi="Tinos"/>
          <w:b/>
          <w:bCs/>
          <w:color w:val="000000"/>
          <w:sz w:val="27"/>
          <w:szCs w:val="27"/>
          <w:lang w:val="ru-RU" w:eastAsia="zh-CN"/>
        </w:rPr>
        <w:t>зарегистрированным на территории муниципального образования Новокубанский муниципальный район Краснодарского края,</w:t>
      </w:r>
      <w:r>
        <w:rPr>
          <w:rFonts w:eastAsia="Times New Roman" w:cs="Times New Roman" w:ascii="Tinos" w:hAnsi="Tinos"/>
          <w:b/>
          <w:bCs/>
          <w:color w:val="000000"/>
          <w:sz w:val="28"/>
          <w:szCs w:val="28"/>
          <w:lang w:val="ru-RU" w:eastAsia="zh-CN"/>
        </w:rPr>
        <w:t xml:space="preserve"> заключившим контракт о прохождении военной службы или 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Федерации), и принимавшим (принимающим) участие в специальной военной операции </w:t>
      </w:r>
      <w:r>
        <w:rPr>
          <w:rFonts w:eastAsia="Times New Roman" w:cs="Times New Roman" w:ascii="Tinos" w:hAnsi="Tinos"/>
          <w:b/>
          <w:bCs/>
          <w:color w:val="auto"/>
          <w:sz w:val="28"/>
          <w:szCs w:val="28"/>
          <w:lang w:val="ru-RU" w:eastAsia="zh-CN" w:bidi="ar-SA"/>
        </w:rPr>
        <w:t>после заключения указанного контракта</w:t>
      </w:r>
    </w:p>
    <w:p>
      <w:pPr>
        <w:pStyle w:val="Standard"/>
        <w:rPr>
          <w:rFonts w:ascii="Tinos" w:hAnsi="Tinos" w:cs="Tinos;Calibri"/>
          <w:b/>
          <w:b/>
          <w:bCs/>
          <w:color w:val="000000"/>
          <w:sz w:val="28"/>
          <w:szCs w:val="28"/>
        </w:rPr>
      </w:pPr>
      <w:r>
        <w:rPr>
          <w:rFonts w:cs="Tinos;Calibri" w:ascii="Tinos" w:hAnsi="Tinos"/>
          <w:b/>
          <w:bCs/>
          <w:color w:val="000000"/>
          <w:sz w:val="28"/>
          <w:szCs w:val="28"/>
        </w:rPr>
      </w:r>
    </w:p>
    <w:p>
      <w:pPr>
        <w:pStyle w:val="Normal"/>
        <w:rPr>
          <w:rFonts w:ascii="Tinos" w:hAnsi="Tinos"/>
          <w:sz w:val="28"/>
          <w:szCs w:val="28"/>
        </w:rPr>
      </w:pPr>
      <w:r>
        <w:rPr>
          <w:rFonts w:cs="Times New Roman" w:ascii="Tinos" w:hAnsi="Tinos"/>
          <w:b/>
          <w:bCs/>
          <w:color w:val="000000"/>
          <w:sz w:val="28"/>
          <w:szCs w:val="28"/>
        </w:rPr>
        <w:t>1. Общие положения</w:t>
      </w:r>
    </w:p>
    <w:p>
      <w:pPr>
        <w:pStyle w:val="ConsPlusTitle"/>
        <w:jc w:val="center"/>
        <w:rPr>
          <w:rFonts w:ascii="Tinos" w:hAnsi="Tinos" w:cs="Times New Roman"/>
          <w:color w:val="000000"/>
          <w:sz w:val="28"/>
          <w:szCs w:val="28"/>
        </w:rPr>
      </w:pPr>
      <w:r>
        <w:rPr>
          <w:rFonts w:cs="Times New Roman" w:ascii="Tinos" w:hAnsi="Tinos"/>
          <w:color w:val="000000"/>
          <w:sz w:val="28"/>
          <w:szCs w:val="28"/>
        </w:rPr>
      </w:r>
    </w:p>
    <w:p>
      <w:pPr>
        <w:pStyle w:val="Standard"/>
        <w:ind w:firstLine="851"/>
        <w:jc w:val="both"/>
        <w:rPr>
          <w:rFonts w:ascii="Tinos" w:hAnsi="Tinos"/>
          <w:sz w:val="28"/>
          <w:szCs w:val="28"/>
        </w:rPr>
      </w:pPr>
      <w:r>
        <w:rPr>
          <w:rFonts w:cs="Times New Roman" w:ascii="Tinos" w:hAnsi="Tinos"/>
          <w:bCs/>
          <w:color w:val="000000"/>
          <w:sz w:val="28"/>
          <w:szCs w:val="28"/>
        </w:rPr>
        <w:t>1.1. Настоящий Порядок устанавливает процедуру</w:t>
      </w:r>
      <w:r>
        <w:rPr>
          <w:rFonts w:cs="Times New Roman" w:ascii="Tinos" w:hAnsi="Tinos"/>
          <w:color w:val="000000"/>
          <w:sz w:val="28"/>
          <w:szCs w:val="28"/>
        </w:rPr>
        <w:t xml:space="preserve"> </w:t>
      </w:r>
      <w:r>
        <w:rPr>
          <w:rFonts w:cs="Times New Roman" w:ascii="Tinos" w:hAnsi="Tinos"/>
          <w:bCs/>
          <w:color w:val="000000"/>
          <w:sz w:val="28"/>
          <w:szCs w:val="28"/>
        </w:rPr>
        <w:t>предоставления дополнительной меры социальной поддержки в</w:t>
      </w:r>
      <w:r>
        <w:rPr>
          <w:rFonts w:cs="Times New Roman" w:ascii="Tinos" w:hAnsi="Tinos"/>
          <w:color w:val="000000"/>
          <w:sz w:val="28"/>
          <w:szCs w:val="28"/>
        </w:rPr>
        <w:t xml:space="preserve"> </w:t>
      </w:r>
      <w:r>
        <w:rPr>
          <w:rFonts w:cs="Times New Roman" w:ascii="Tinos" w:hAnsi="Tinos"/>
          <w:bCs/>
          <w:color w:val="000000"/>
          <w:sz w:val="28"/>
          <w:szCs w:val="28"/>
        </w:rPr>
        <w:t>виде единовременной денежной выплаты (далее - единовременная денежная выплата):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ascii="Tinos" w:hAnsi="Tinos"/>
          <w:sz w:val="28"/>
          <w:szCs w:val="28"/>
          <w:lang w:val="ru-RU" w:eastAsia="zh-CN"/>
        </w:rPr>
        <w:t>1.1.1 Г</w:t>
      </w:r>
      <w:r>
        <w:rPr>
          <w:rFonts w:eastAsia="Times New Roman" w:ascii="Times New Roman" w:hAnsi="Times New Roman"/>
          <w:sz w:val="28"/>
          <w:szCs w:val="28"/>
          <w:lang w:val="ru-RU" w:eastAsia="zh-CN"/>
        </w:rPr>
        <w:t xml:space="preserve">ражданам, </w:t>
      </w:r>
      <w:r>
        <w:rPr>
          <w:rFonts w:eastAsia="Times New Roman" w:ascii="Tinos" w:hAnsi="Tinos"/>
          <w:sz w:val="27"/>
          <w:szCs w:val="27"/>
          <w:lang w:val="ru-RU" w:eastAsia="zh-CN"/>
        </w:rPr>
        <w:t>зарегистрированным на территории муниципального образования Новокубанский муниципальный район Краснодарского края,</w:t>
      </w:r>
      <w:r>
        <w:rPr>
          <w:rFonts w:eastAsia="Times New Roman" w:ascii="Times New Roman" w:hAnsi="Times New Roman"/>
          <w:sz w:val="28"/>
          <w:szCs w:val="28"/>
          <w:lang w:val="ru-RU" w:eastAsia="zh-CN"/>
        </w:rPr>
        <w:t xml:space="preserve"> </w:t>
      </w:r>
      <w:r>
        <w:rPr>
          <w:rFonts w:eastAsia="Times New Roman" w:ascii="Tinos" w:hAnsi="Tinos"/>
          <w:sz w:val="28"/>
          <w:szCs w:val="28"/>
          <w:lang w:val="ru-RU" w:eastAsia="zh-CN"/>
        </w:rPr>
        <w:t>заключившим контракт о прохождении военной службы и принимавшим (принимающим) участие в специальной военной операции после заключения указанного контракта:</w:t>
      </w:r>
    </w:p>
    <w:p>
      <w:pPr>
        <w:pStyle w:val="Normal"/>
        <w:ind w:firstLine="850"/>
        <w:jc w:val="both"/>
        <w:rPr>
          <w:rFonts w:ascii="Times New Roman" w:hAnsi="Times New Roman" w:eastAsia="Times New Roman"/>
          <w:szCs w:val="28"/>
          <w:lang w:val="ru-RU" w:eastAsia="zh-CN"/>
        </w:rPr>
      </w:pPr>
      <w:r>
        <w:rPr>
          <w:rFonts w:eastAsia="Times New Roman" w:ascii="Times New Roman" w:hAnsi="Times New Roman"/>
          <w:szCs w:val="28"/>
          <w:lang w:val="ru-RU" w:eastAsia="zh-CN"/>
        </w:rPr>
        <w:t>а) в размере 100 000 (сто тысяч) рублей</w:t>
      </w:r>
      <w:r>
        <w:rPr>
          <w:rFonts w:ascii="Times New Roman" w:hAnsi="Times New Roman"/>
          <w:szCs w:val="28"/>
          <w:lang w:val="ru-RU"/>
        </w:rPr>
        <w:t xml:space="preserve">  в период с 01 апреля 2024 года до 31 июля 2024 года включительно</w:t>
      </w:r>
      <w:r>
        <w:rPr>
          <w:rFonts w:eastAsia="Times New Roman" w:ascii="Times New Roman" w:hAnsi="Times New Roman"/>
          <w:szCs w:val="28"/>
          <w:lang w:val="ru-RU" w:eastAsia="zh-CN"/>
        </w:rPr>
        <w:t>;</w:t>
      </w:r>
    </w:p>
    <w:p>
      <w:pPr>
        <w:pStyle w:val="Normal"/>
        <w:ind w:firstLine="850"/>
        <w:jc w:val="both"/>
        <w:rPr/>
      </w:pPr>
      <w:r>
        <w:rPr>
          <w:rFonts w:eastAsia="Times New Roman" w:ascii="Times New Roman" w:hAnsi="Times New Roman"/>
          <w:szCs w:val="28"/>
          <w:lang w:val="ru-RU" w:eastAsia="zh-CN"/>
        </w:rPr>
        <w:t>б) в размере 200 000 (двести тысяч) рублей</w:t>
      </w:r>
      <w:r>
        <w:rPr>
          <w:rFonts w:ascii="Times New Roman" w:hAnsi="Times New Roman"/>
          <w:szCs w:val="28"/>
          <w:lang w:val="ru-RU"/>
        </w:rPr>
        <w:t xml:space="preserve"> в период с 01 августа 2024 года до </w:t>
      </w:r>
      <w:r>
        <w:rPr>
          <w:rFonts w:eastAsia="Source Han Sans CN Regular" w:cs="Times New Roman" w:ascii="Times New Roman" w:hAnsi="Times New Roman"/>
          <w:color w:val="auto"/>
          <w:kern w:val="2"/>
          <w:sz w:val="28"/>
          <w:szCs w:val="28"/>
          <w:lang w:val="ru-RU" w:eastAsia="ru-RU" w:bidi="ar-SA"/>
        </w:rPr>
        <w:t>31 мая 2025 года включительно</w:t>
      </w:r>
      <w:r>
        <w:rPr>
          <w:rFonts w:eastAsia="Times New Roman" w:ascii="Times New Roman" w:hAnsi="Times New Roman"/>
          <w:szCs w:val="28"/>
          <w:lang w:val="ru-RU" w:eastAsia="zh-CN"/>
        </w:rPr>
        <w:t>;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color w:val="auto"/>
          <w:kern w:val="2"/>
          <w:sz w:val="28"/>
          <w:szCs w:val="28"/>
          <w:lang w:val="ru-RU" w:eastAsia="zh-CN" w:bidi="ar-SA"/>
        </w:rPr>
        <w:t>в</w:t>
      </w:r>
      <w:r>
        <w:rPr>
          <w:rFonts w:eastAsia="Times New Roman" w:ascii="Tinos" w:hAnsi="Tinos"/>
          <w:sz w:val="28"/>
          <w:szCs w:val="28"/>
          <w:lang w:val="ru-RU" w:eastAsia="zh-CN"/>
        </w:rPr>
        <w:t xml:space="preserve">) </w:t>
      </w:r>
      <w:r>
        <w:rPr>
          <w:rFonts w:eastAsia="Times New Roman" w:ascii="Times New Roman" w:hAnsi="Times New Roman"/>
          <w:sz w:val="28"/>
          <w:szCs w:val="28"/>
          <w:lang w:val="ru-RU" w:eastAsia="zh-CN"/>
        </w:rPr>
        <w:t xml:space="preserve">в размере </w:t>
      </w:r>
      <w:r>
        <w:rPr>
          <w:rFonts w:eastAsia="Times New Roman" w:cs="Times New Roman" w:ascii="Times New Roman" w:hAnsi="Times New Roman"/>
          <w:color w:val="auto"/>
          <w:kern w:val="2"/>
          <w:sz w:val="28"/>
          <w:szCs w:val="28"/>
          <w:lang w:val="ru-RU" w:eastAsia="zh-CN" w:bidi="ar-SA"/>
        </w:rPr>
        <w:t>500</w:t>
      </w:r>
      <w:r>
        <w:rPr>
          <w:rFonts w:eastAsia="Times New Roman" w:ascii="Times New Roman" w:hAnsi="Times New Roman"/>
          <w:sz w:val="28"/>
          <w:szCs w:val="28"/>
          <w:lang w:val="ru-RU" w:eastAsia="zh-CN"/>
        </w:rPr>
        <w:t xml:space="preserve"> 000 (</w:t>
      </w:r>
      <w:r>
        <w:rPr>
          <w:rFonts w:eastAsia="Times New Roman" w:cs="Times New Roman" w:ascii="Times New Roman" w:hAnsi="Times New Roman"/>
          <w:color w:val="auto"/>
          <w:kern w:val="2"/>
          <w:sz w:val="28"/>
          <w:szCs w:val="28"/>
          <w:lang w:val="ru-RU" w:eastAsia="zh-CN" w:bidi="ar-SA"/>
        </w:rPr>
        <w:t>пятьсот</w:t>
      </w:r>
      <w:r>
        <w:rPr>
          <w:rFonts w:eastAsia="Times New Roman" w:ascii="Times New Roman" w:hAnsi="Times New Roman"/>
          <w:sz w:val="28"/>
          <w:szCs w:val="28"/>
          <w:lang w:val="ru-RU" w:eastAsia="zh-CN"/>
        </w:rPr>
        <w:t xml:space="preserve"> тысяч) рублей в период с </w:t>
      </w:r>
      <w:r>
        <w:rPr>
          <w:rFonts w:eastAsia="Times New Roman" w:cs="Times New Roman" w:ascii="Times New Roman" w:hAnsi="Times New Roman"/>
          <w:color w:val="auto"/>
          <w:kern w:val="2"/>
          <w:sz w:val="28"/>
          <w:szCs w:val="28"/>
          <w:lang w:val="ru-RU" w:eastAsia="zh-CN" w:bidi="ar-SA"/>
        </w:rPr>
        <w:t>01 июня 2025</w:t>
      </w:r>
      <w:r>
        <w:rPr>
          <w:rFonts w:eastAsia="Times New Roman" w:ascii="Times New Roman" w:hAnsi="Times New Roman"/>
          <w:sz w:val="28"/>
          <w:szCs w:val="28"/>
          <w:lang w:val="ru-RU" w:eastAsia="zh-CN"/>
        </w:rPr>
        <w:t xml:space="preserve"> года до </w:t>
      </w:r>
      <w:r>
        <w:rPr>
          <w:rFonts w:eastAsia="Times New Roman" w:cs="Century" w:ascii="Tinos" w:hAnsi="Tinos"/>
          <w:color w:val="auto"/>
          <w:sz w:val="28"/>
          <w:szCs w:val="28"/>
          <w:lang w:val="ru-RU" w:eastAsia="zh-CN" w:bidi="ar-SA"/>
        </w:rPr>
        <w:t xml:space="preserve"> завершения специальной военной операции.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Century" w:ascii="Tinos" w:hAnsi="Tinos"/>
          <w:color w:val="auto"/>
          <w:sz w:val="28"/>
          <w:szCs w:val="28"/>
          <w:lang w:val="ru-RU" w:eastAsia="zh-CN" w:bidi="ar-SA"/>
        </w:rPr>
        <w:t>1.1.2. Г</w:t>
      </w:r>
      <w:r>
        <w:rPr>
          <w:rFonts w:eastAsia="Times New Roman" w:cs="Century" w:ascii="Times New Roman" w:hAnsi="Times New Roman"/>
          <w:color w:val="auto"/>
          <w:sz w:val="28"/>
          <w:szCs w:val="28"/>
          <w:lang w:val="ru-RU" w:eastAsia="zh-CN" w:bidi="ar-SA"/>
        </w:rPr>
        <w:t xml:space="preserve">ражданам, </w:t>
      </w:r>
      <w:r>
        <w:rPr>
          <w:rFonts w:eastAsia="Times New Roman" w:cs="Century" w:ascii="Tinos" w:hAnsi="Tinos"/>
          <w:color w:val="auto"/>
          <w:sz w:val="27"/>
          <w:szCs w:val="27"/>
          <w:lang w:val="ru-RU" w:eastAsia="zh-CN" w:bidi="ar-SA"/>
        </w:rPr>
        <w:t>зарегистрированным на территории муниципального образования Новокубанский муниципальный район Краснодарского края,</w:t>
      </w:r>
      <w:r>
        <w:rPr>
          <w:rFonts w:eastAsia="Times New Roman" w:cs="Century" w:ascii="Times New Roman" w:hAnsi="Times New Roman"/>
          <w:color w:val="auto"/>
          <w:sz w:val="28"/>
          <w:szCs w:val="28"/>
          <w:lang w:val="ru-RU" w:eastAsia="zh-CN" w:bidi="ar-SA"/>
        </w:rPr>
        <w:t xml:space="preserve"> заключившим  контракт о похождении военной службы или 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Федерации), и принимавшим (принимающим) участие в специальной военной операции после заключения указанного контракта: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Century" w:ascii="Times New Roman" w:hAnsi="Times New Roman"/>
          <w:color w:val="auto"/>
          <w:sz w:val="28"/>
          <w:szCs w:val="28"/>
          <w:lang w:val="ru-RU" w:eastAsia="zh-CN" w:bidi="ar-SA"/>
        </w:rPr>
        <w:t>а) в размере 100 000 (сто тысяч) рублей  в период с 01 апреля 2024 года до 31 июля 2024 года включительно;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Century" w:ascii="Times New Roman" w:hAnsi="Times New Roman"/>
          <w:color w:val="auto"/>
          <w:sz w:val="28"/>
          <w:szCs w:val="28"/>
          <w:lang w:val="ru-RU" w:eastAsia="zh-CN" w:bidi="ar-SA"/>
        </w:rPr>
        <w:t xml:space="preserve">б) в размере 200 000 (двести тысяч) рублей в период с 01 августа 2024 года до </w:t>
      </w:r>
      <w:r>
        <w:rPr>
          <w:rFonts w:eastAsia="Source Han Sans CN Regular" w:cs="Times New Roman" w:ascii="Times New Roman" w:hAnsi="Times New Roman"/>
          <w:color w:val="auto"/>
          <w:kern w:val="2"/>
          <w:sz w:val="28"/>
          <w:szCs w:val="28"/>
          <w:lang w:val="ru-RU" w:eastAsia="ru-RU" w:bidi="ar-SA"/>
        </w:rPr>
        <w:t>31 мая 2025 года включительно</w:t>
      </w:r>
      <w:r>
        <w:rPr>
          <w:rFonts w:eastAsia="Times New Roman" w:cs="Century" w:ascii="Times New Roman" w:hAnsi="Times New Roman"/>
          <w:color w:val="auto"/>
          <w:sz w:val="28"/>
          <w:szCs w:val="28"/>
          <w:lang w:val="ru-RU" w:eastAsia="zh-CN" w:bidi="ar-SA"/>
        </w:rPr>
        <w:t>;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Century" w:ascii="Times New Roman" w:hAnsi="Times New Roman"/>
          <w:color w:val="auto"/>
          <w:sz w:val="28"/>
          <w:szCs w:val="28"/>
          <w:lang w:val="ru-RU" w:eastAsia="zh-CN" w:bidi="ar-SA"/>
        </w:rPr>
        <w:t xml:space="preserve">в) в размере </w:t>
      </w:r>
      <w:r>
        <w:rPr>
          <w:rFonts w:eastAsia="Times New Roman" w:cs="Times New Roman" w:ascii="Times New Roman" w:hAnsi="Times New Roman"/>
          <w:color w:val="auto"/>
          <w:kern w:val="2"/>
          <w:sz w:val="28"/>
          <w:szCs w:val="28"/>
          <w:lang w:val="ru-RU" w:eastAsia="zh-CN" w:bidi="ar-SA"/>
        </w:rPr>
        <w:t>5</w:t>
      </w:r>
      <w:r>
        <w:rPr>
          <w:rFonts w:eastAsia="Times New Roman" w:cs="Century" w:ascii="Times New Roman" w:hAnsi="Times New Roman"/>
          <w:color w:val="auto"/>
          <w:sz w:val="28"/>
          <w:szCs w:val="28"/>
          <w:lang w:val="ru-RU" w:eastAsia="zh-CN" w:bidi="ar-SA"/>
        </w:rPr>
        <w:t>00 000 (</w:t>
      </w:r>
      <w:r>
        <w:rPr>
          <w:rFonts w:eastAsia="Times New Roman" w:cs="Times New Roman" w:ascii="Times New Roman" w:hAnsi="Times New Roman"/>
          <w:color w:val="auto"/>
          <w:kern w:val="2"/>
          <w:sz w:val="28"/>
          <w:szCs w:val="28"/>
          <w:lang w:val="ru-RU" w:eastAsia="zh-CN" w:bidi="ar-SA"/>
        </w:rPr>
        <w:t>пятьсот</w:t>
      </w:r>
      <w:r>
        <w:rPr>
          <w:rFonts w:eastAsia="Times New Roman" w:cs="Century" w:ascii="Times New Roman" w:hAnsi="Times New Roman"/>
          <w:color w:val="auto"/>
          <w:sz w:val="28"/>
          <w:szCs w:val="28"/>
          <w:lang w:val="ru-RU" w:eastAsia="zh-CN" w:bidi="ar-SA"/>
        </w:rPr>
        <w:t xml:space="preserve"> тысяч) рублей в период с 01 </w:t>
      </w:r>
      <w:r>
        <w:rPr>
          <w:rFonts w:eastAsia="Times New Roman" w:cs="Times New Roman" w:ascii="Times New Roman" w:hAnsi="Times New Roman"/>
          <w:color w:val="auto"/>
          <w:kern w:val="2"/>
          <w:sz w:val="28"/>
          <w:szCs w:val="28"/>
          <w:lang w:val="ru-RU" w:eastAsia="zh-CN" w:bidi="ar-SA"/>
        </w:rPr>
        <w:t>июня</w:t>
      </w:r>
      <w:r>
        <w:rPr>
          <w:rFonts w:eastAsia="Times New Roman" w:cs="Century" w:ascii="Times New Roman" w:hAnsi="Times New Roman"/>
          <w:color w:val="auto"/>
          <w:sz w:val="28"/>
          <w:szCs w:val="28"/>
          <w:lang w:val="ru-RU" w:eastAsia="zh-CN" w:bidi="ar-SA"/>
        </w:rPr>
        <w:t xml:space="preserve"> 2025 года до 20 ноября 2025 года;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Century" w:ascii="Times New Roman" w:hAnsi="Times New Roman"/>
          <w:bCs/>
          <w:color w:val="auto"/>
          <w:sz w:val="28"/>
          <w:szCs w:val="28"/>
          <w:lang w:val="ru-RU" w:eastAsia="zh-CN" w:bidi="ar-SA"/>
        </w:rPr>
        <w:t xml:space="preserve">г) </w:t>
      </w:r>
      <w:r>
        <w:rPr>
          <w:rFonts w:eastAsia="Times New Roman" w:cs="Times New Roman" w:ascii="Tinos" w:hAnsi="Tinos"/>
          <w:bCs/>
          <w:color w:val="auto"/>
          <w:sz w:val="28"/>
          <w:szCs w:val="28"/>
          <w:lang w:val="ru-RU" w:eastAsia="zh-CN" w:bidi="ar-SA"/>
        </w:rPr>
        <w:t>в размере 200 000 (</w:t>
      </w:r>
      <w:r>
        <w:rPr>
          <w:rFonts w:eastAsia="Times New Roman" w:cs="Times New Roman" w:ascii="Tinos" w:hAnsi="Tinos"/>
          <w:bCs/>
          <w:color w:val="auto"/>
          <w:kern w:val="2"/>
          <w:sz w:val="28"/>
          <w:szCs w:val="28"/>
          <w:lang w:val="ru-RU" w:eastAsia="zh-CN" w:bidi="ar-SA"/>
        </w:rPr>
        <w:t>двести</w:t>
      </w:r>
      <w:r>
        <w:rPr>
          <w:rFonts w:eastAsia="Times New Roman" w:cs="Times New Roman" w:ascii="Tinos" w:hAnsi="Tinos"/>
          <w:bCs/>
          <w:color w:val="auto"/>
          <w:sz w:val="28"/>
          <w:szCs w:val="28"/>
          <w:lang w:val="ru-RU" w:eastAsia="zh-CN" w:bidi="ar-SA"/>
        </w:rPr>
        <w:t xml:space="preserve"> тысяч) рублей в период с </w:t>
      </w:r>
      <w:r>
        <w:rPr>
          <w:rFonts w:eastAsia="Times New Roman" w:cs="Times New Roman" w:ascii="Tinos" w:hAnsi="Tinos"/>
          <w:b/>
          <w:bCs/>
          <w:color w:val="auto"/>
          <w:sz w:val="28"/>
          <w:szCs w:val="28"/>
          <w:lang w:val="ru-RU" w:eastAsia="zh-CN" w:bidi="ar-SA"/>
        </w:rPr>
        <w:t xml:space="preserve"> </w:t>
      </w:r>
      <w:r>
        <w:rPr>
          <w:rFonts w:eastAsia="Times New Roman" w:cs="Times New Roman" w:ascii="Tinos" w:hAnsi="Tinos"/>
          <w:b w:val="false"/>
          <w:bCs w:val="false"/>
          <w:color w:val="auto"/>
          <w:kern w:val="2"/>
          <w:sz w:val="28"/>
          <w:szCs w:val="28"/>
          <w:lang w:val="ru-RU" w:eastAsia="zh-CN" w:bidi="ar-SA"/>
        </w:rPr>
        <w:t>21 ноября 2025 года</w:t>
      </w:r>
      <w:r>
        <w:rPr>
          <w:rFonts w:eastAsia="Times New Roman" w:cs="Times New Roman" w:ascii="Tinos" w:hAnsi="Tinos"/>
          <w:b w:val="false"/>
          <w:bCs w:val="false"/>
          <w:color w:val="auto"/>
          <w:sz w:val="28"/>
          <w:szCs w:val="28"/>
          <w:lang w:val="ru-RU" w:eastAsia="zh-CN" w:bidi="ar-SA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val="ru-RU" w:eastAsia="zh-CN" w:bidi="ar-SA"/>
        </w:rPr>
        <w:t>до</w:t>
      </w:r>
      <w:r>
        <w:rPr>
          <w:rFonts w:eastAsia="Times New Roman" w:cs="Century" w:ascii="Tinos" w:hAnsi="Tinos"/>
          <w:b w:val="false"/>
          <w:bCs w:val="false"/>
          <w:color w:val="auto"/>
          <w:sz w:val="28"/>
          <w:szCs w:val="28"/>
          <w:lang w:val="ru-RU" w:eastAsia="zh-CN" w:bidi="ar-SA"/>
        </w:rPr>
        <w:t xml:space="preserve"> завершения специальной военной операции </w:t>
      </w:r>
      <w:r>
        <w:rPr>
          <w:rFonts w:eastAsia="Times New Roman" w:cs="Century" w:ascii="Times New Roman" w:hAnsi="Times New Roman"/>
          <w:b w:val="false"/>
          <w:bCs w:val="false"/>
          <w:color w:val="auto"/>
          <w:sz w:val="28"/>
          <w:szCs w:val="28"/>
          <w:lang w:val="ru-RU" w:eastAsia="zh-CN" w:bidi="ar-SA"/>
        </w:rPr>
        <w:t>гр</w:t>
      </w:r>
      <w:r>
        <w:rPr>
          <w:rFonts w:eastAsia="Times New Roman" w:cs="Century" w:ascii="Times New Roman" w:hAnsi="Times New Roman"/>
          <w:bCs/>
          <w:color w:val="auto"/>
          <w:sz w:val="28"/>
          <w:szCs w:val="28"/>
          <w:lang w:val="ru-RU" w:eastAsia="zh-CN" w:bidi="ar-SA"/>
        </w:rPr>
        <w:t xml:space="preserve">ажданам, зарегистрированным на территории муниципального образования Новокубанский район не менее трех лет </w:t>
      </w:r>
      <w:r>
        <w:rPr>
          <w:rFonts w:eastAsia="Times New Roman" w:cs="Century" w:ascii="Times New Roman" w:hAnsi="Times New Roman"/>
          <w:bCs/>
          <w:color w:val="auto"/>
          <w:sz w:val="28"/>
          <w:szCs w:val="28"/>
          <w:lang w:val="ru-RU" w:eastAsia="zh-CN" w:bidi="ar-SA"/>
        </w:rPr>
        <w:t>до даты обращения</w:t>
      </w:r>
      <w:r>
        <w:rPr>
          <w:rFonts w:eastAsia="Times New Roman" w:cs="Century" w:ascii="Tinos" w:hAnsi="Tinos"/>
          <w:bCs/>
          <w:color w:val="auto"/>
          <w:sz w:val="28"/>
          <w:szCs w:val="28"/>
          <w:lang w:val="ru-RU" w:eastAsia="zh-CN" w:bidi="ar-SA"/>
        </w:rPr>
        <w:t>.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Century" w:ascii="Tinos" w:hAnsi="Tinos"/>
          <w:bCs/>
          <w:color w:val="auto"/>
          <w:sz w:val="28"/>
          <w:szCs w:val="28"/>
          <w:lang w:val="ru-RU" w:eastAsia="zh-CN" w:bidi="ar-SA"/>
        </w:rPr>
        <w:t>1.1.3.  Г</w:t>
      </w:r>
      <w:r>
        <w:rPr>
          <w:rFonts w:eastAsia="Times New Roman" w:cs="Century" w:ascii="Times New Roman" w:hAnsi="Times New Roman"/>
          <w:bCs/>
          <w:color w:val="auto"/>
          <w:sz w:val="28"/>
          <w:szCs w:val="28"/>
          <w:lang w:val="ru-RU" w:eastAsia="zh-CN" w:bidi="ar-SA"/>
        </w:rPr>
        <w:t xml:space="preserve">ражданам, </w:t>
      </w:r>
      <w:r>
        <w:rPr>
          <w:rFonts w:eastAsia="Times New Roman" w:cs="Century" w:ascii="Tinos" w:hAnsi="Tinos"/>
          <w:bCs/>
          <w:color w:val="auto"/>
          <w:sz w:val="27"/>
          <w:szCs w:val="27"/>
          <w:lang w:val="ru-RU" w:eastAsia="zh-CN" w:bidi="ar-SA"/>
        </w:rPr>
        <w:t>зарегистрированным на территории муниципального образования Новокубанский муниципальный район Краснодарского края,</w:t>
      </w:r>
      <w:r>
        <w:rPr>
          <w:rFonts w:eastAsia="Times New Roman" w:cs="Century" w:ascii="Times New Roman" w:hAnsi="Times New Roman"/>
          <w:bCs/>
          <w:color w:val="auto"/>
          <w:sz w:val="28"/>
          <w:szCs w:val="28"/>
          <w:lang w:val="ru-RU" w:eastAsia="zh-CN" w:bidi="ar-SA"/>
        </w:rPr>
        <w:t xml:space="preserve"> </w:t>
      </w:r>
      <w:r>
        <w:rPr>
          <w:rFonts w:eastAsia="Times New Roman" w:cs="Century" w:ascii="Tinos" w:hAnsi="Tinos"/>
          <w:bCs/>
          <w:color w:val="auto"/>
          <w:sz w:val="28"/>
          <w:szCs w:val="28"/>
          <w:lang w:val="ru-RU" w:eastAsia="zh-CN" w:bidi="ar-SA"/>
        </w:rPr>
        <w:t>заключившим контракт о прохождении военной службы и принимавшим (принимающим) участие в специальной военной операции после заключения указанного контракта</w:t>
      </w:r>
      <w:r>
        <w:rPr>
          <w:rFonts w:eastAsia="Times New Roman" w:cs="Times New Roman" w:ascii="Tinos" w:hAnsi="Tinos"/>
          <w:b w:val="false"/>
          <w:bCs w:val="false"/>
          <w:color w:val="000000"/>
          <w:sz w:val="27"/>
          <w:szCs w:val="27"/>
          <w:lang w:val="ru-RU" w:eastAsia="zh-CN" w:bidi="ar-SA"/>
        </w:rPr>
        <w:t xml:space="preserve">, указанным в подпункте 1.1.1 пункта 1.1 раздела 1 настоящего </w:t>
      </w: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7"/>
          <w:szCs w:val="27"/>
          <w:lang w:val="ru-RU" w:eastAsia="zh-CN" w:bidi="ar-SA"/>
        </w:rPr>
        <w:t>Порядка</w:t>
      </w:r>
      <w:r>
        <w:rPr>
          <w:rFonts w:eastAsia="Times New Roman" w:cs="Times New Roman" w:ascii="Tinos" w:hAnsi="Tinos"/>
          <w:b w:val="false"/>
          <w:bCs w:val="false"/>
          <w:color w:val="000000"/>
          <w:sz w:val="27"/>
          <w:szCs w:val="27"/>
          <w:lang w:val="ru-RU" w:eastAsia="zh-CN" w:bidi="ar-SA"/>
        </w:rPr>
        <w:t xml:space="preserve">, осуществляется вне зависимости от ранее полученной выплаты, указанной в подпункте 1.1.2 пункта 1.1. раздела 1 настоящего Порядка. </w:t>
      </w:r>
    </w:p>
    <w:p>
      <w:pPr>
        <w:pStyle w:val="Standard"/>
        <w:ind w:firstLine="851"/>
        <w:jc w:val="both"/>
        <w:rPr>
          <w:rFonts w:ascii="Tinos" w:hAnsi="Tinos"/>
          <w:sz w:val="28"/>
          <w:szCs w:val="28"/>
        </w:rPr>
      </w:pPr>
      <w:r>
        <w:rPr>
          <w:rFonts w:cs="Times New Roman" w:ascii="Tinos" w:hAnsi="Tinos"/>
          <w:b w:val="false"/>
          <w:bCs w:val="false"/>
          <w:color w:val="000000"/>
          <w:sz w:val="28"/>
          <w:szCs w:val="28"/>
        </w:rPr>
        <w:t>1.2. Единовременная денежная выплата предоставляется однократно и выплачивается из средств бюджета муниципального образования Новокубанский муниципальный район Краснодарского к</w:t>
      </w:r>
      <w:r>
        <w:rPr>
          <w:rFonts w:eastAsia="Source Han Sans CN Regular;Cali" w:cs="Times New Roman" w:ascii="Tinos" w:hAnsi="Tinos"/>
          <w:b w:val="false"/>
          <w:bCs w:val="false"/>
          <w:color w:val="000000"/>
          <w:kern w:val="2"/>
          <w:sz w:val="28"/>
          <w:szCs w:val="28"/>
          <w:lang w:val="ru-RU" w:eastAsia="zh-CN" w:bidi="ar-SA"/>
        </w:rPr>
        <w:t>рая</w:t>
      </w:r>
      <w:r>
        <w:rPr>
          <w:rFonts w:cs="Times New Roman" w:ascii="Tinos" w:hAnsi="Tinos"/>
          <w:b w:val="false"/>
          <w:bCs w:val="false"/>
          <w:color w:val="000000"/>
          <w:sz w:val="28"/>
          <w:szCs w:val="28"/>
        </w:rPr>
        <w:t xml:space="preserve"> гражданам,</w:t>
      </w:r>
      <w:r>
        <w:rPr>
          <w:rFonts w:cs="Times New Roman" w:ascii="Tinos" w:hAnsi="Tinos"/>
          <w:bCs/>
          <w:color w:val="000000"/>
          <w:sz w:val="28"/>
          <w:szCs w:val="28"/>
        </w:rPr>
        <w:t xml:space="preserve"> </w:t>
      </w:r>
      <w:r>
        <w:rPr>
          <w:rFonts w:eastAsia="Times New Roman" w:cs="Times New Roman" w:ascii="Tinos" w:hAnsi="Tinos"/>
          <w:b w:val="false"/>
          <w:bCs w:val="false"/>
          <w:color w:val="000000"/>
          <w:sz w:val="28"/>
          <w:szCs w:val="28"/>
          <w:lang w:val="ru-RU" w:eastAsia="zh-CN"/>
        </w:rPr>
        <w:t xml:space="preserve">заключившим контракт о прохождении военной службы или 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Федерации), и принимавшим (принимающим) участие в специальной военной операции </w:t>
      </w:r>
      <w:r>
        <w:rPr>
          <w:rFonts w:eastAsia="Times New Roman" w:cs="Times New Roman" w:ascii="Tinos" w:hAnsi="Tinos"/>
          <w:b w:val="false"/>
          <w:bCs w:val="false"/>
          <w:color w:val="auto"/>
          <w:sz w:val="28"/>
          <w:szCs w:val="28"/>
          <w:lang w:val="ru-RU" w:eastAsia="zh-CN" w:bidi="ar-SA"/>
        </w:rPr>
        <w:t>после заключения указанного контракта</w:t>
      </w:r>
      <w:r>
        <w:rPr>
          <w:rFonts w:cs="Times New Roman" w:ascii="Tinos" w:hAnsi="Tinos"/>
          <w:b w:val="false"/>
          <w:bCs w:val="false"/>
          <w:color w:val="000000"/>
          <w:sz w:val="28"/>
          <w:szCs w:val="28"/>
        </w:rPr>
        <w:t>,</w:t>
      </w:r>
      <w:r>
        <w:rPr>
          <w:rFonts w:cs="Times New Roman" w:ascii="Tinos" w:hAnsi="Tinos"/>
          <w:bCs/>
          <w:color w:val="000000"/>
          <w:sz w:val="28"/>
          <w:szCs w:val="28"/>
        </w:rPr>
        <w:t xml:space="preserve"> при соблюдении условий, установленных настоящим Порядком.</w:t>
      </w:r>
    </w:p>
    <w:p>
      <w:pPr>
        <w:pStyle w:val="Standard"/>
        <w:ind w:firstLine="851"/>
        <w:jc w:val="both"/>
        <w:rPr>
          <w:b w:val="false"/>
          <w:b w:val="false"/>
          <w:bCs w:val="false"/>
        </w:rPr>
      </w:pPr>
      <w:r>
        <w:rPr>
          <w:rFonts w:cs="Times New Roman" w:ascii="Tinos" w:hAnsi="Tinos"/>
          <w:b w:val="false"/>
          <w:bCs w:val="false"/>
          <w:color w:val="000000"/>
          <w:sz w:val="28"/>
          <w:szCs w:val="28"/>
        </w:rPr>
        <w:t xml:space="preserve">1.3. 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 xml:space="preserve">Предоставление </w:t>
      </w:r>
      <w:r>
        <w:rPr>
          <w:rFonts w:cs="Times New Roman" w:ascii="Times New Roman" w:hAnsi="Times New Roman"/>
          <w:b w:val="false"/>
          <w:bCs/>
          <w:color w:val="000000"/>
          <w:sz w:val="28"/>
          <w:szCs w:val="28"/>
        </w:rPr>
        <w:t>единовременной денежной выплаты участникам специальной военной операции, заключившим Контракт, осуществляется администрацией муниципального образования Новокубанский район (далее – администрация):</w:t>
      </w:r>
    </w:p>
    <w:p>
      <w:pPr>
        <w:pStyle w:val="Standard"/>
        <w:ind w:firstLine="851"/>
        <w:jc w:val="both"/>
        <w:rPr>
          <w:color w:val="000000"/>
        </w:rPr>
      </w:pPr>
      <w:r>
        <w:rPr>
          <w:rFonts w:cs="Times New Roman" w:ascii="Times New Roman" w:hAnsi="Times New Roman"/>
          <w:bCs/>
          <w:color w:val="000000"/>
          <w:szCs w:val="28"/>
        </w:rPr>
        <w:t xml:space="preserve">1)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гражданам Российской Федерации, </w:t>
      </w:r>
      <w:r>
        <w:rPr>
          <w:rFonts w:eastAsia="Times New Roman" w:cs="Times New Roman" w:ascii="Tinos" w:hAnsi="Tinos"/>
          <w:bCs/>
          <w:color w:val="000000"/>
          <w:sz w:val="28"/>
          <w:szCs w:val="28"/>
          <w:lang w:val="ru-RU" w:eastAsia="zh-CN"/>
        </w:rPr>
        <w:t xml:space="preserve"> </w:t>
      </w:r>
      <w:r>
        <w:rPr>
          <w:rFonts w:eastAsia="Times New Roman" w:cs="Times New Roman" w:ascii="Tinos" w:hAnsi="Tinos"/>
          <w:bCs/>
          <w:color w:val="000000"/>
          <w:sz w:val="27"/>
          <w:szCs w:val="27"/>
          <w:lang w:val="ru-RU" w:eastAsia="zh-CN"/>
        </w:rPr>
        <w:t>зарегистрированным на территории муниципального образования Новокубанский муниципальный район Краснодарского края,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val="ru-RU" w:eastAsia="zh-CN"/>
        </w:rPr>
        <w:t xml:space="preserve"> </w:t>
      </w:r>
      <w:r>
        <w:rPr>
          <w:rFonts w:eastAsia="Times New Roman" w:cs="Times New Roman" w:ascii="Tinos" w:hAnsi="Tinos"/>
          <w:bCs/>
          <w:color w:val="000000"/>
          <w:sz w:val="28"/>
          <w:szCs w:val="28"/>
          <w:lang w:val="ru-RU" w:eastAsia="zh-CN"/>
        </w:rPr>
        <w:t>заключившим контракт о прохождении военной службы и принимавшим (принимающим) участие в специальной военной операции после заключения указанного контракта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;</w:t>
      </w:r>
    </w:p>
    <w:p>
      <w:pPr>
        <w:pStyle w:val="Standard"/>
        <w:ind w:firstLine="851"/>
        <w:jc w:val="both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/>
          <w:color w:val="000000"/>
          <w:sz w:val="28"/>
          <w:szCs w:val="28"/>
          <w:lang w:val="ru-RU" w:eastAsia="zh-CN"/>
        </w:rPr>
        <w:t xml:space="preserve">2) гражданам Российской Федерации,  </w:t>
      </w:r>
      <w:r>
        <w:rPr>
          <w:rFonts w:eastAsia="Times New Roman" w:cs="Times New Roman" w:ascii="Tinos" w:hAnsi="Tinos"/>
          <w:b w:val="false"/>
          <w:bCs/>
          <w:color w:val="000000"/>
          <w:sz w:val="27"/>
          <w:szCs w:val="27"/>
          <w:lang w:val="ru-RU" w:eastAsia="zh-CN"/>
        </w:rPr>
        <w:t>зарегистрированным на территории муниципального образования Новокубанский муниципальный район Краснодарского края,</w:t>
      </w:r>
      <w:r>
        <w:rPr>
          <w:rFonts w:eastAsia="Times New Roman" w:cs="Century" w:ascii="Times New Roman" w:hAnsi="Times New Roman"/>
          <w:b w:val="false"/>
          <w:bCs/>
          <w:color w:val="auto"/>
          <w:sz w:val="28"/>
          <w:szCs w:val="28"/>
          <w:lang w:val="ru-RU" w:eastAsia="zh-CN" w:bidi="ar-SA"/>
        </w:rPr>
        <w:t xml:space="preserve"> заключившим  контракт о похождении военной службы или 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Федерации), и принимавшим (принимающим) участие в специальной военной операции после заключения указанного контракта</w:t>
      </w:r>
    </w:p>
    <w:p>
      <w:pPr>
        <w:pStyle w:val="Standard"/>
        <w:ind w:firstLine="851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</w:r>
    </w:p>
    <w:p>
      <w:pPr>
        <w:pStyle w:val="ConsPlusTitle"/>
        <w:ind w:firstLine="850"/>
        <w:jc w:val="center"/>
        <w:rPr>
          <w:rFonts w:ascii="Tinos" w:hAnsi="Tinos"/>
          <w:sz w:val="28"/>
          <w:szCs w:val="28"/>
        </w:rPr>
      </w:pPr>
      <w:r>
        <w:rPr>
          <w:rFonts w:cs="Times New Roman" w:ascii="Tinos" w:hAnsi="Tinos"/>
          <w:color w:val="000000"/>
          <w:sz w:val="28"/>
          <w:szCs w:val="28"/>
        </w:rPr>
        <w:t xml:space="preserve">2. Правила предоставления единовременной денежной выплаты  гражданам, заключившие контракт </w:t>
      </w:r>
    </w:p>
    <w:p>
      <w:pPr>
        <w:pStyle w:val="ConsPlusTitle"/>
        <w:ind w:firstLine="850"/>
        <w:jc w:val="center"/>
        <w:rPr>
          <w:rFonts w:ascii="Tinos" w:hAnsi="Tinos" w:cs="Times New Roman"/>
          <w:color w:val="000000"/>
          <w:sz w:val="28"/>
          <w:szCs w:val="28"/>
        </w:rPr>
      </w:pPr>
      <w:r>
        <w:rPr>
          <w:rFonts w:cs="Times New Roman" w:ascii="Tinos" w:hAnsi="Tinos"/>
          <w:color w:val="000000"/>
          <w:sz w:val="28"/>
          <w:szCs w:val="28"/>
        </w:rPr>
      </w:r>
    </w:p>
    <w:p>
      <w:pPr>
        <w:pStyle w:val="Normal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color w:val="000000"/>
          <w:sz w:val="28"/>
          <w:szCs w:val="28"/>
          <w:lang w:bidi="ar-SA"/>
        </w:rPr>
        <w:t xml:space="preserve">2.1. Уполномоченным органом, ответственным за прием заявлений и прилагаемых к ним документов, подготовку и направление документов на предоставление единовременной денежной выплаты или уведомления об отказе в предоставлении единовременной денежной выплаты, является </w:t>
      </w:r>
      <w:r>
        <w:rPr>
          <w:rFonts w:eastAsia="Times New Roman" w:cs="Times New Roman" w:ascii="Tinos" w:hAnsi="Tinos"/>
          <w:color w:val="000000"/>
          <w:sz w:val="28"/>
          <w:szCs w:val="28"/>
          <w:lang w:eastAsia="zh-CN" w:bidi="ar-SA"/>
        </w:rPr>
        <w:t>м</w:t>
      </w:r>
      <w:r>
        <w:rPr>
          <w:rFonts w:eastAsia="Times New Roman" w:cs="Times New Roman" w:ascii="Tinos" w:hAnsi="Tinos"/>
          <w:color w:val="000000"/>
          <w:sz w:val="28"/>
          <w:szCs w:val="28"/>
          <w:lang w:bidi="ar-SA"/>
        </w:rPr>
        <w:t>униципальное казенное учреждение «Муниципальный Центр Управления» муниципального образования Новокубанский муниципальный район Краснодарского края (далее – Уполномоченный орган).</w:t>
      </w:r>
    </w:p>
    <w:p>
      <w:pPr>
        <w:pStyle w:val="Normal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color w:val="000000"/>
          <w:sz w:val="28"/>
          <w:szCs w:val="28"/>
        </w:rPr>
        <w:t>2.</w:t>
      </w:r>
      <w:r>
        <w:rPr>
          <w:rFonts w:eastAsia="Times New Roman" w:cs="Times New Roman" w:ascii="Tinos" w:hAnsi="Tinos"/>
          <w:color w:val="000000"/>
          <w:kern w:val="2"/>
          <w:sz w:val="28"/>
          <w:szCs w:val="28"/>
          <w:lang w:val="ru-RU" w:eastAsia="ru-RU" w:bidi="ru-RU"/>
        </w:rPr>
        <w:t>2</w:t>
      </w:r>
      <w:r>
        <w:rPr>
          <w:rFonts w:eastAsia="Times New Roman" w:cs="Times New Roman" w:ascii="Tinos" w:hAnsi="Tinos"/>
          <w:color w:val="000000"/>
          <w:sz w:val="28"/>
          <w:szCs w:val="28"/>
        </w:rPr>
        <w:t xml:space="preserve">.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2"/>
          <w:sz w:val="28"/>
          <w:szCs w:val="28"/>
          <w:lang w:val="ru-RU" w:eastAsia="zh-CN" w:bidi="ar-SA"/>
        </w:rPr>
        <w:t>В целях предоставления  единовременной денежной выплаты гражданам, указанным в подпункте 1 пункта 1.3 раздела 1 настоящего Порядка, У</w:t>
      </w: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8"/>
          <w:szCs w:val="28"/>
          <w:lang w:val="ru-RU" w:eastAsia="zh-CN" w:bidi="ar-SA"/>
        </w:rPr>
        <w:t>полномоченный орган принимает от гражданина  либо его представителя по доверенности, заявление по форме согласно приложению №1 к настоящему Порядку, содержащее в том числе реквизиты счета получателя выплаты в кредитной организации на территории Российской Федерации;</w:t>
      </w:r>
    </w:p>
    <w:p>
      <w:pPr>
        <w:pStyle w:val="Normal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color w:val="000000"/>
          <w:kern w:val="2"/>
          <w:sz w:val="28"/>
          <w:szCs w:val="28"/>
          <w:lang w:val="ru-RU" w:eastAsia="zh-CN" w:bidi="ar-SA"/>
        </w:rPr>
        <w:t>документ, удостоверяющего личность гражданина и подтверждающего его регистрацию по месту жительства (пребывания) на территории муниципального образования Новокубанского  муниципального района Краснодарского края;</w:t>
      </w:r>
    </w:p>
    <w:p>
      <w:pPr>
        <w:pStyle w:val="Normal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color w:val="000000"/>
          <w:kern w:val="2"/>
          <w:sz w:val="28"/>
          <w:szCs w:val="28"/>
          <w:lang w:val="ru-RU" w:eastAsia="zh-CN" w:bidi="ar-SA"/>
        </w:rPr>
        <w:t>д</w:t>
      </w:r>
      <w:r>
        <w:rPr>
          <w:rFonts w:eastAsia="Times New Roman" w:cs="Times New Roman" w:ascii="Tinos" w:hAnsi="Tinos"/>
          <w:b w:val="false"/>
          <w:bCs w:val="false"/>
          <w:color w:val="auto"/>
          <w:kern w:val="2"/>
          <w:sz w:val="28"/>
          <w:szCs w:val="28"/>
          <w:lang w:val="ru-RU" w:eastAsia="zh-CN" w:bidi="ar-SA"/>
        </w:rPr>
        <w:t>окумент, подтверждающего регистрацию в системе обязательного пенсионного страхования (СНИЛС);</w:t>
      </w:r>
    </w:p>
    <w:p>
      <w:pPr>
        <w:pStyle w:val="Normal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8"/>
          <w:szCs w:val="28"/>
          <w:lang w:val="ru-RU" w:eastAsia="zh-CN" w:bidi="ar-SA"/>
        </w:rPr>
        <w:t>документ, подтверждающий полномочия представителя гражданина, заключившего контракт.</w:t>
      </w:r>
    </w:p>
    <w:p>
      <w:pPr>
        <w:pStyle w:val="Normal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b w:val="false"/>
          <w:bCs w:val="false"/>
          <w:color w:val="auto"/>
          <w:kern w:val="2"/>
          <w:sz w:val="28"/>
          <w:szCs w:val="28"/>
          <w:lang w:val="ru-RU" w:eastAsia="zh-CN" w:bidi="ar-SA"/>
        </w:rPr>
        <w:t>Работник Уполномоченного органа, принимающий документы, готовит копии с предоставленных документов, делает отметку на них и приобщает их к оригиналу заявления.</w:t>
      </w:r>
    </w:p>
    <w:p>
      <w:pPr>
        <w:pStyle w:val="Normal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b w:val="false"/>
          <w:bCs w:val="false"/>
          <w:color w:val="auto"/>
          <w:kern w:val="2"/>
          <w:sz w:val="28"/>
          <w:szCs w:val="28"/>
          <w:lang w:val="ru-RU" w:eastAsia="zh-CN" w:bidi="ar-SA"/>
        </w:rPr>
        <w:t xml:space="preserve">2.3. 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2"/>
          <w:sz w:val="28"/>
          <w:szCs w:val="28"/>
          <w:lang w:val="ru-RU" w:eastAsia="zh-CN" w:bidi="ar-SA"/>
        </w:rPr>
        <w:t>В целях предоставления  единовременной денежной выплаты гражданам, указанным в подпункте 2 пункта 1.3 раздела 1 настоящего Порядка, У</w:t>
      </w: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8"/>
          <w:szCs w:val="28"/>
          <w:lang w:val="ru-RU" w:eastAsia="zh-CN" w:bidi="ar-SA"/>
        </w:rPr>
        <w:t>полномоченный орган принимает от гражданина  либо его представителя по доверенности, заявление по форме согласно приложению №1 к настоящему Порядку, содержащее в том числе реквизиты счета получателя выплаты в кредитной организации на территории Российской Федерации;</w:t>
      </w:r>
    </w:p>
    <w:p>
      <w:pPr>
        <w:pStyle w:val="Normal"/>
        <w:ind w:firstLine="850"/>
        <w:jc w:val="both"/>
        <w:rPr>
          <w:color w:val="000000"/>
        </w:rPr>
      </w:pPr>
      <w:r>
        <w:rPr>
          <w:rFonts w:eastAsia="Times New Roman" w:cs="Times New Roman" w:ascii="Tinos" w:hAnsi="Tinos"/>
          <w:color w:val="000000"/>
          <w:kern w:val="2"/>
          <w:sz w:val="28"/>
          <w:szCs w:val="28"/>
          <w:lang w:val="ru-RU" w:eastAsia="zh-CN" w:bidi="ar-SA"/>
        </w:rPr>
        <w:t>документ, удостоверяющего личность гражданина и подтверждающего его регистрацию по месту жительства (пребывания) на территории муниципального образования Новокубанского  муниципального района Краснодарского края</w:t>
      </w:r>
      <w:r>
        <w:rPr>
          <w:rFonts w:cs="Times New Roman" w:ascii="Times New Roman" w:hAnsi="Times New Roman"/>
          <w:color w:val="000000"/>
          <w:szCs w:val="28"/>
        </w:rPr>
        <w:t>;</w:t>
      </w:r>
    </w:p>
    <w:p>
      <w:pPr>
        <w:pStyle w:val="Normal"/>
        <w:ind w:firstLine="850"/>
        <w:jc w:val="both"/>
        <w:rPr>
          <w:color w:val="000000"/>
        </w:rPr>
      </w:pPr>
      <w:r>
        <w:rPr>
          <w:rFonts w:cs="Times New Roman" w:ascii="Times New Roman" w:hAnsi="Times New Roman"/>
          <w:bCs/>
          <w:color w:val="000000"/>
          <w:szCs w:val="28"/>
        </w:rPr>
        <w:t xml:space="preserve">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 </w:t>
      </w:r>
      <w:r>
        <w:rPr>
          <w:rFonts w:eastAsia="Times New Roman" w:cs="Times New Roman" w:ascii="Times New Roman" w:hAnsi="Times New Roman"/>
          <w:color w:val="000000"/>
          <w:szCs w:val="28"/>
        </w:rPr>
        <w:t>(</w:t>
      </w:r>
      <w:r>
        <w:rPr>
          <w:rFonts w:cs="Times New Roman" w:ascii="Times New Roman" w:hAnsi="Times New Roman"/>
          <w:color w:val="000000"/>
          <w:szCs w:val="28"/>
        </w:rPr>
        <w:t>оригинал, который возвращается гражданину после снятия копии, либо копия контракта, заверенная нотариально или должностным лицом органа (учреждения, воинской части), в котором военнослужащий проходит (проходил) военную службу, или должностным лицом военного комиссариата (пунктов отбора на военную службу по контракту), либо выписка из приказа, в котором указана дата заключения контракта о прохождении военной службы (оригинал, который возвращается гражданину  после снятия копии);</w:t>
      </w:r>
    </w:p>
    <w:p>
      <w:pPr>
        <w:pStyle w:val="Normal"/>
        <w:ind w:firstLine="85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Cs w:val="28"/>
        </w:rPr>
        <w:t>документ, выданный органом (учреждением, воинской частью), в котором военнослужащий проходит (проходил военную службу, или военным комиссариатом (пунктом отбора на военную службу по контракту), содержащий  сведения об участии военнослужащего в специальной военной операции (оригинал после снятия копии возвращается), либо его копия, заверенная должностным лицом органа (учреждения, воинской части), в котором военнослужащий проходит (проходил) службу, или должностным лицом военного комиссариата (пункта отбора на военную службу по контракту);</w:t>
      </w:r>
    </w:p>
    <w:p>
      <w:pPr>
        <w:pStyle w:val="Normal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8"/>
          <w:szCs w:val="28"/>
          <w:lang w:val="ru-RU" w:eastAsia="zh-CN" w:bidi="ar-SA"/>
        </w:rPr>
        <w:t>документ, подтверждающий полномочия представителя гражданина, заключившего контракт.</w:t>
      </w:r>
    </w:p>
    <w:p>
      <w:pPr>
        <w:pStyle w:val="Normal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b w:val="false"/>
          <w:bCs w:val="false"/>
          <w:color w:val="auto"/>
          <w:kern w:val="2"/>
          <w:sz w:val="28"/>
          <w:szCs w:val="28"/>
          <w:lang w:val="ru-RU" w:eastAsia="zh-CN" w:bidi="ar-SA"/>
        </w:rPr>
        <w:t>Работник Уполномоченного органа, принимающий документы, готовит копии с предоставленных документов, делает отметку на них и приобщает их к оригиналу заявления.</w:t>
      </w:r>
    </w:p>
    <w:p>
      <w:pPr>
        <w:pStyle w:val="Normal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8"/>
          <w:szCs w:val="28"/>
          <w:lang w:val="ru-RU" w:eastAsia="zh-CN" w:bidi="ar-SA"/>
        </w:rPr>
        <w:t>2.4. Документы, указанные в пунктах 2.2 и 2.3 могут быть представлены (направлены почтовым отправлением) в копиях, верность которых засвидетельствована в установленном законом порядке на почтовый адрес администрации муниципального образования Новокубанский район: 352240, Краснодарский край, г. Новокубанск, ул. Первомайская, д. 151.</w:t>
      </w:r>
    </w:p>
    <w:p>
      <w:pPr>
        <w:pStyle w:val="Normal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8"/>
          <w:szCs w:val="28"/>
          <w:lang w:val="ru-RU" w:eastAsia="zh-CN" w:bidi="ar-SA"/>
        </w:rPr>
        <w:t>Документы полученные почтовым отправлением и заявления предоставленные лично от гражданином, указанным в пункте 1.3. раздела 1 настоящего Порядка, либо его представителя по доверенности, регистрируются в день получения  Уполномоченным органом в соответствующем журнале регистрации указанных обращени</w:t>
      </w: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8"/>
          <w:szCs w:val="28"/>
          <w:lang w:val="ru-RU" w:eastAsia="ru-RU" w:bidi="ru-RU"/>
        </w:rPr>
        <w:t>й</w:t>
      </w: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8"/>
          <w:szCs w:val="28"/>
          <w:lang w:val="ru-RU" w:eastAsia="zh-CN" w:bidi="ar-SA"/>
        </w:rPr>
        <w:t xml:space="preserve"> (далее - Журнал регистрации), в который вносятся следующие сведения: фамилия, имя, отчество обратившегося за предоставлением единовременной денежной выплаты, адрес </w:t>
      </w: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8"/>
          <w:szCs w:val="28"/>
          <w:shd w:fill="FFFFFF" w:val="clear"/>
          <w:lang w:val="ru-RU" w:eastAsia="zh-CN" w:bidi="ar-SA"/>
        </w:rPr>
        <w:t>регистрации по месту жительства, дата принятия заявления о предоставлении единовременной денежной выплаты и результат (номер и дата постановления).</w:t>
      </w:r>
    </w:p>
    <w:p>
      <w:pPr>
        <w:pStyle w:val="Normal"/>
        <w:shd w:val="clear" w:color="auto" w:fill="FFFFFF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8"/>
          <w:szCs w:val="28"/>
          <w:shd w:fill="FFFFFF" w:val="clear"/>
          <w:lang w:val="ru-RU" w:eastAsia="zh-CN" w:bidi="ar-SA"/>
        </w:rPr>
        <w:t xml:space="preserve">Журнал регистрации должен быть прошит, пронумерован, скреплен печатью. </w:t>
      </w:r>
    </w:p>
    <w:p>
      <w:pPr>
        <w:pStyle w:val="Normal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8"/>
          <w:szCs w:val="28"/>
          <w:lang w:val="ru-RU" w:eastAsia="zh-CN" w:bidi="ar-SA"/>
        </w:rPr>
        <w:t xml:space="preserve">2.5. В целях предоставления  единовременной денежной выплаты гражданам, указанным в  пункте 1.3 раздела 1 настоящего Порядка, военным комиссариатом  в Уполномоченный орган представляется список получателей единовременной денежной выплаты </w:t>
      </w: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8"/>
          <w:szCs w:val="28"/>
          <w:shd w:fill="FFFFFF" w:val="clear"/>
          <w:lang w:val="ru-RU" w:eastAsia="zh-CN" w:bidi="ar-SA"/>
        </w:rPr>
        <w:t xml:space="preserve">по форме согласно приложению 2 к настоящему Порядку, </w:t>
      </w: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8"/>
          <w:szCs w:val="28"/>
          <w:lang w:val="ru-RU" w:eastAsia="zh-CN" w:bidi="ar-SA"/>
        </w:rPr>
        <w:t xml:space="preserve">формируемый и утверждаемый военным комиссариатом </w:t>
      </w: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8"/>
          <w:szCs w:val="28"/>
          <w:shd w:fill="FFFFFF" w:val="clear"/>
          <w:lang w:val="ru-RU" w:eastAsia="zh-CN" w:bidi="ar-SA"/>
        </w:rPr>
        <w:t xml:space="preserve"> </w:t>
      </w:r>
      <w:r>
        <w:rPr>
          <w:rFonts w:eastAsia="Times New Roman" w:cs="Times New Roman" w:ascii="Times New Roman" w:hAnsi="Times New Roman"/>
          <w:b w:val="false"/>
          <w:bCs/>
          <w:iCs/>
          <w:color w:val="000000"/>
          <w:kern w:val="2"/>
          <w:sz w:val="28"/>
          <w:szCs w:val="28"/>
          <w:shd w:fill="FFFFFF" w:val="clear"/>
          <w:lang w:val="ru-RU" w:eastAsia="zh-CN" w:bidi="ar-SA"/>
        </w:rPr>
        <w:t xml:space="preserve"> города Армавир, </w:t>
      </w:r>
      <w:r>
        <w:rPr>
          <w:rFonts w:cs="Times New Roman" w:ascii="Times New Roman" w:hAnsi="Times New Roman"/>
          <w:bCs/>
          <w:iCs/>
          <w:color w:val="000000"/>
          <w:szCs w:val="28"/>
        </w:rPr>
        <w:t xml:space="preserve">Новокубанского и Успенского районов </w:t>
      </w:r>
      <w:r>
        <w:rPr>
          <w:rFonts w:eastAsia="Times New Roman" w:cs="Times New Roman" w:ascii="Times New Roman" w:hAnsi="Times New Roman"/>
          <w:b w:val="false"/>
          <w:bCs/>
          <w:iCs/>
          <w:color w:val="000000"/>
          <w:kern w:val="2"/>
          <w:sz w:val="28"/>
          <w:szCs w:val="28"/>
          <w:shd w:fill="FFFFFF" w:val="clear"/>
          <w:lang w:val="ru-RU" w:eastAsia="zh-CN" w:bidi="ar-SA"/>
        </w:rPr>
        <w:t xml:space="preserve">Краснодарского края </w:t>
      </w: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8"/>
          <w:szCs w:val="28"/>
          <w:shd w:fill="FFFFFF" w:val="clear"/>
          <w:lang w:val="ru-RU" w:eastAsia="zh-CN" w:bidi="ar-SA"/>
        </w:rPr>
        <w:t xml:space="preserve">в отношении указанных получателей единовременной денежной выплаты, за исключением лиц, заключивших контракт с Министерством обороны Российской Федерации в период прохождения военной службы по призыву. </w:t>
      </w:r>
    </w:p>
    <w:p>
      <w:pPr>
        <w:pStyle w:val="Normal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color w:val="000000"/>
          <w:sz w:val="28"/>
          <w:szCs w:val="28"/>
          <w:lang w:eastAsia="zh-CN" w:bidi="ar-SA"/>
        </w:rPr>
        <w:t>2.5. В течение 5 рабочих дней со дня поступления документов, указанных в пункт</w:t>
      </w:r>
      <w:r>
        <w:rPr>
          <w:rFonts w:eastAsia="Times New Roman" w:cs="Times New Roman" w:ascii="Tinos" w:hAnsi="Tinos"/>
          <w:color w:val="000000"/>
          <w:kern w:val="2"/>
          <w:sz w:val="28"/>
          <w:szCs w:val="28"/>
          <w:lang w:val="ru-RU" w:eastAsia="zh-CN" w:bidi="ar-SA"/>
        </w:rPr>
        <w:t>ах</w:t>
      </w:r>
      <w:r>
        <w:rPr>
          <w:rFonts w:eastAsia="Times New Roman" w:cs="Times New Roman" w:ascii="Tinos" w:hAnsi="Tinos"/>
          <w:color w:val="000000"/>
          <w:sz w:val="28"/>
          <w:szCs w:val="28"/>
          <w:lang w:eastAsia="zh-CN" w:bidi="ar-SA"/>
        </w:rPr>
        <w:t xml:space="preserve"> 2.2, 2.</w:t>
      </w:r>
      <w:r>
        <w:rPr>
          <w:rFonts w:eastAsia="Times New Roman" w:cs="Times New Roman" w:ascii="Tinos" w:hAnsi="Tinos"/>
          <w:color w:val="000000"/>
          <w:kern w:val="2"/>
          <w:sz w:val="28"/>
          <w:szCs w:val="28"/>
          <w:lang w:val="ru-RU" w:eastAsia="zh-CN" w:bidi="ar-SA"/>
        </w:rPr>
        <w:t>3 и 2.4</w:t>
      </w:r>
      <w:r>
        <w:rPr>
          <w:rFonts w:eastAsia="Times New Roman" w:cs="Times New Roman" w:ascii="Tinos" w:hAnsi="Tinos"/>
          <w:color w:val="000000"/>
          <w:sz w:val="28"/>
          <w:szCs w:val="28"/>
        </w:rPr>
        <w:t xml:space="preserve"> Уполномоченный орган </w:t>
      </w:r>
      <w:r>
        <w:rPr>
          <w:rFonts w:eastAsia="Times New Roman" w:cs="Times New Roman" w:ascii="Tinos" w:hAnsi="Tinos"/>
          <w:color w:val="000000"/>
          <w:sz w:val="28"/>
          <w:szCs w:val="28"/>
          <w:lang w:eastAsia="zh-CN" w:bidi="ar-SA"/>
        </w:rPr>
        <w:t>подготавливает</w:t>
      </w:r>
      <w:r>
        <w:rPr>
          <w:rFonts w:eastAsia="Times New Roman" w:cs="Times New Roman" w:ascii="Tinos" w:hAnsi="Tinos"/>
          <w:color w:val="000000"/>
          <w:sz w:val="28"/>
          <w:szCs w:val="28"/>
        </w:rPr>
        <w:t xml:space="preserve"> проект постановления администрации муниципального образования Новокубанский  район об утверждении списка граждан </w:t>
      </w:r>
      <w:r>
        <w:rPr>
          <w:rFonts w:eastAsia="Times New Roman" w:cs="Times New Roman" w:ascii="Tinos" w:hAnsi="Tinos"/>
          <w:color w:val="000000"/>
          <w:sz w:val="28"/>
          <w:szCs w:val="28"/>
          <w:lang w:eastAsia="zh-CN" w:bidi="ar-SA"/>
        </w:rPr>
        <w:t xml:space="preserve">для предоставления единовременной денежной </w:t>
      </w:r>
      <w:r>
        <w:rPr>
          <w:rFonts w:eastAsia="Times New Roman" w:cs="Times New Roman" w:ascii="Tinos" w:hAnsi="Tinos"/>
          <w:color w:val="000000"/>
          <w:sz w:val="28"/>
          <w:szCs w:val="28"/>
        </w:rPr>
        <w:t xml:space="preserve">выплаты (далее – постановление об утверждении списка граждан), направляет его на </w:t>
      </w:r>
      <w:r>
        <w:rPr>
          <w:rFonts w:eastAsia="Times New Roman" w:cs="Times New Roman" w:ascii="Tinos" w:hAnsi="Tinos"/>
          <w:color w:val="000000"/>
          <w:kern w:val="2"/>
          <w:sz w:val="28"/>
          <w:szCs w:val="28"/>
          <w:lang w:val="ru-RU" w:eastAsia="ru-RU" w:bidi="ru-RU"/>
        </w:rPr>
        <w:t>утверждение</w:t>
      </w:r>
      <w:r>
        <w:rPr>
          <w:rFonts w:eastAsia="Times New Roman" w:cs="Times New Roman" w:ascii="Tinos" w:hAnsi="Tinos"/>
          <w:color w:val="000000"/>
          <w:sz w:val="28"/>
          <w:szCs w:val="28"/>
        </w:rPr>
        <w:t xml:space="preserve"> главе муниципального образования Новокубанский район и осуществляет доведение утвержденного постановления до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муниципального казенного учреждения «</w:t>
      </w:r>
      <w:r>
        <w:rPr>
          <w:rFonts w:eastAsia="Times New Roman" w:cs="Times New Roman" w:ascii="Times New Roman" w:hAnsi="Times New Roman"/>
          <w:color w:val="000000"/>
          <w:kern w:val="2"/>
          <w:sz w:val="28"/>
          <w:szCs w:val="28"/>
          <w:lang w:val="ru-RU" w:eastAsia="ru-RU" w:bidi="ru-RU"/>
        </w:rPr>
        <w:t>Центр бухгалтерского учета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» муниципального образования Новокубанский район (далее — МКУ ЦБУ МО)</w:t>
      </w:r>
      <w:r>
        <w:rPr>
          <w:rFonts w:eastAsia="Times New Roman" w:cs="Times New Roman" w:ascii="Tinos" w:hAnsi="Tinos"/>
          <w:color w:val="000000"/>
          <w:sz w:val="28"/>
          <w:szCs w:val="28"/>
        </w:rPr>
        <w:t xml:space="preserve"> способом, позволяющим обеспечить безопасность передаваемых данных.</w:t>
      </w:r>
    </w:p>
    <w:p>
      <w:pPr>
        <w:pStyle w:val="Normal"/>
        <w:shd w:val="clear" w:color="auto" w:fill="FFFFFF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color w:val="000000"/>
          <w:sz w:val="28"/>
          <w:szCs w:val="28"/>
        </w:rPr>
        <w:t>2.</w:t>
      </w:r>
      <w:r>
        <w:rPr>
          <w:rFonts w:eastAsia="Times New Roman" w:cs="Times New Roman" w:ascii="Tinos" w:hAnsi="Tinos"/>
          <w:color w:val="000000"/>
          <w:kern w:val="2"/>
          <w:sz w:val="28"/>
          <w:szCs w:val="28"/>
          <w:lang w:val="ru-RU" w:eastAsia="ru-RU" w:bidi="ru-RU"/>
        </w:rPr>
        <w:t>6</w:t>
      </w:r>
      <w:r>
        <w:rPr>
          <w:rFonts w:eastAsia="Times New Roman" w:cs="Times New Roman" w:ascii="Tinos" w:hAnsi="Tinos"/>
          <w:color w:val="000000"/>
          <w:sz w:val="28"/>
          <w:szCs w:val="28"/>
        </w:rPr>
        <w:t xml:space="preserve">.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МКУ ЦБУ МО</w:t>
      </w:r>
      <w:r>
        <w:rPr>
          <w:rFonts w:eastAsia="Times New Roman" w:cs="Times New Roman" w:ascii="Tinos" w:hAnsi="Tinos"/>
          <w:color w:val="000000"/>
          <w:sz w:val="28"/>
          <w:szCs w:val="28"/>
        </w:rPr>
        <w:t xml:space="preserve"> в течение 10 рабочих дней со дня поступления постановления об утверждении списка граждан осуществляет перечисление  единовременной  денежной выплаты на счета граждан, указанные в заявлении.</w:t>
      </w:r>
    </w:p>
    <w:p>
      <w:pPr>
        <w:pStyle w:val="Normal"/>
        <w:shd w:val="clear" w:color="auto" w:fill="FFFFFF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color w:val="000000"/>
          <w:sz w:val="28"/>
          <w:szCs w:val="28"/>
        </w:rPr>
        <w:t>2.</w:t>
      </w:r>
      <w:r>
        <w:rPr>
          <w:rFonts w:eastAsia="Times New Roman" w:cs="Times New Roman" w:ascii="Tinos" w:hAnsi="Tinos"/>
          <w:color w:val="000000"/>
          <w:kern w:val="2"/>
          <w:sz w:val="28"/>
          <w:szCs w:val="28"/>
          <w:lang w:val="ru-RU" w:eastAsia="ru-RU" w:bidi="ru-RU"/>
        </w:rPr>
        <w:t>7</w:t>
      </w:r>
      <w:r>
        <w:rPr>
          <w:rFonts w:eastAsia="Times New Roman" w:cs="Times New Roman" w:ascii="Tinos" w:hAnsi="Tinos"/>
          <w:color w:val="000000"/>
          <w:sz w:val="28"/>
          <w:szCs w:val="28"/>
        </w:rPr>
        <w:t xml:space="preserve">.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МКУ ЦБУ МО</w:t>
      </w:r>
      <w:r>
        <w:rPr>
          <w:rFonts w:eastAsia="Times New Roman" w:cs="Times New Roman" w:ascii="Tinos" w:hAnsi="Tinos"/>
          <w:color w:val="000000"/>
          <w:sz w:val="28"/>
          <w:szCs w:val="28"/>
        </w:rPr>
        <w:t xml:space="preserve"> при осуществлении перечисления единовременной денежной выплаты в соответствии с постановлением администрации муниципального образования Новокубанский район, в случае выявления ошибок, не позволяющих осуществить перечисление кому-либо из утвержденного списка, направляет в течени</w:t>
      </w:r>
      <w:r>
        <w:rPr>
          <w:rFonts w:eastAsia="Times New Roman" w:cs="Times New Roman" w:ascii="Tinos" w:hAnsi="Tinos"/>
          <w:color w:val="000000"/>
          <w:kern w:val="2"/>
          <w:sz w:val="28"/>
          <w:szCs w:val="28"/>
          <w:lang w:val="ru-RU" w:eastAsia="ru-RU" w:bidi="ru-RU"/>
        </w:rPr>
        <w:t>е</w:t>
      </w:r>
      <w:r>
        <w:rPr>
          <w:rFonts w:eastAsia="Times New Roman" w:cs="Times New Roman" w:ascii="Tinos" w:hAnsi="Tinos"/>
          <w:color w:val="000000"/>
          <w:sz w:val="28"/>
          <w:szCs w:val="28"/>
        </w:rPr>
        <w:t xml:space="preserve"> 2 рабочих дней в Уполномоченный орган письмо, с содержанием сведений, требующих уточнения.</w:t>
      </w:r>
    </w:p>
    <w:p>
      <w:pPr>
        <w:pStyle w:val="Normal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color w:val="000000"/>
          <w:sz w:val="28"/>
          <w:szCs w:val="28"/>
        </w:rPr>
        <w:t xml:space="preserve">Уполномоченный орган предпринимает необходимые меры для получения уточненных сведений и </w:t>
      </w:r>
      <w:r>
        <w:rPr>
          <w:rFonts w:eastAsia="Times New Roman" w:cs="Times New Roman" w:ascii="Tinos" w:hAnsi="Tinos"/>
          <w:color w:val="000000"/>
          <w:sz w:val="28"/>
          <w:szCs w:val="28"/>
          <w:lang w:eastAsia="zh-CN" w:bidi="ar-SA"/>
        </w:rPr>
        <w:t>подготавливает</w:t>
      </w:r>
      <w:r>
        <w:rPr>
          <w:rFonts w:eastAsia="Times New Roman" w:cs="Times New Roman" w:ascii="Tinos" w:hAnsi="Tinos"/>
          <w:color w:val="000000"/>
          <w:sz w:val="28"/>
          <w:szCs w:val="28"/>
        </w:rPr>
        <w:t xml:space="preserve"> проект постановления администрации муниципального образования Новокубанский район  о внесении изменений в утвержденные списки граждан </w:t>
      </w:r>
      <w:r>
        <w:rPr>
          <w:rFonts w:eastAsia="Times New Roman" w:cs="Times New Roman" w:ascii="Tinos" w:hAnsi="Tinos"/>
          <w:color w:val="000000"/>
          <w:sz w:val="28"/>
          <w:szCs w:val="28"/>
          <w:lang w:eastAsia="zh-CN" w:bidi="ar-SA"/>
        </w:rPr>
        <w:t xml:space="preserve">для предоставления единовременной денежной </w:t>
      </w:r>
      <w:r>
        <w:rPr>
          <w:rFonts w:eastAsia="Times New Roman" w:cs="Times New Roman" w:ascii="Tinos" w:hAnsi="Tinos"/>
          <w:color w:val="000000"/>
          <w:sz w:val="28"/>
          <w:szCs w:val="28"/>
        </w:rPr>
        <w:t xml:space="preserve">выплаты, направляет его на утверждение главе муниципального образования Новокубанский район и осуществляет доведение утвержденного постановления до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МКУ ЦБУ МО</w:t>
      </w:r>
      <w:r>
        <w:rPr>
          <w:rFonts w:eastAsia="Times New Roman" w:cs="Times New Roman" w:ascii="Tinos" w:hAnsi="Tinos"/>
          <w:color w:val="000000"/>
          <w:sz w:val="28"/>
          <w:szCs w:val="28"/>
        </w:rPr>
        <w:t xml:space="preserve"> способом, позволяющим. обеспечить безопасность передаваемых данных.</w:t>
      </w:r>
    </w:p>
    <w:p>
      <w:pPr>
        <w:pStyle w:val="Normal"/>
        <w:shd w:val="clear" w:color="auto" w:fill="FFFFFF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/>
          <w:color w:val="000000"/>
          <w:shd w:fill="FFFFFF" w:val="clear"/>
        </w:rPr>
      </w:r>
    </w:p>
    <w:p>
      <w:pPr>
        <w:pStyle w:val="Standard"/>
        <w:ind w:firstLine="851"/>
        <w:rPr>
          <w:rFonts w:ascii="Tinos" w:hAnsi="Tinos"/>
          <w:sz w:val="28"/>
          <w:szCs w:val="28"/>
        </w:rPr>
      </w:pPr>
      <w:r>
        <w:rPr>
          <w:rFonts w:cs="Times New Roman" w:ascii="Tinos" w:hAnsi="Tinos"/>
          <w:b/>
          <w:bCs/>
          <w:color w:val="000000"/>
          <w:sz w:val="28"/>
          <w:szCs w:val="28"/>
        </w:rPr>
        <w:t>3. Правила возврата единовременной денежной выплаты</w:t>
      </w:r>
    </w:p>
    <w:p>
      <w:pPr>
        <w:pStyle w:val="Standard"/>
        <w:ind w:firstLine="851"/>
        <w:rPr>
          <w:rFonts w:ascii="Tinos" w:hAnsi="Tinos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nos" w:hAnsi="Tinos"/>
          <w:b/>
          <w:bCs/>
          <w:color w:val="000000"/>
          <w:sz w:val="28"/>
          <w:szCs w:val="28"/>
        </w:rPr>
      </w:r>
    </w:p>
    <w:p>
      <w:pPr>
        <w:pStyle w:val="Standard"/>
        <w:ind w:firstLine="851"/>
        <w:jc w:val="both"/>
        <w:rPr>
          <w:rFonts w:ascii="Tinos" w:hAnsi="Tinos"/>
          <w:sz w:val="28"/>
          <w:szCs w:val="28"/>
        </w:rPr>
      </w:pPr>
      <w:r>
        <w:rPr>
          <w:rFonts w:cs="Times New Roman" w:ascii="Tinos" w:hAnsi="Tinos"/>
          <w:bCs/>
          <w:color w:val="000000"/>
          <w:sz w:val="28"/>
          <w:szCs w:val="28"/>
        </w:rPr>
        <w:t>3.1. При поступлении информации, свидетельствующей о предоставлении единовременной денежной выплате гражданам, которые не соответствуют категори</w:t>
      </w:r>
      <w:r>
        <w:rPr>
          <w:rFonts w:eastAsia="Source Han Sans CN Regular;Cali" w:cs="Times New Roman" w:ascii="Tinos" w:hAnsi="Tinos"/>
          <w:bCs/>
          <w:color w:val="000000"/>
          <w:kern w:val="2"/>
          <w:sz w:val="28"/>
          <w:szCs w:val="28"/>
          <w:lang w:val="ru-RU" w:eastAsia="zh-CN" w:bidi="ar-SA"/>
        </w:rPr>
        <w:t>и</w:t>
      </w:r>
      <w:r>
        <w:rPr>
          <w:rFonts w:cs="Times New Roman" w:ascii="Tinos" w:hAnsi="Tinos"/>
          <w:bCs/>
          <w:color w:val="000000"/>
          <w:sz w:val="28"/>
          <w:szCs w:val="28"/>
        </w:rPr>
        <w:t>, указанн</w:t>
      </w:r>
      <w:r>
        <w:rPr>
          <w:rFonts w:eastAsia="Source Han Sans CN Regular;Cali" w:cs="Times New Roman" w:ascii="Tinos" w:hAnsi="Tinos"/>
          <w:bCs/>
          <w:color w:val="000000"/>
          <w:kern w:val="2"/>
          <w:sz w:val="28"/>
          <w:szCs w:val="28"/>
          <w:lang w:val="ru-RU" w:eastAsia="zh-CN" w:bidi="ar-SA"/>
        </w:rPr>
        <w:t>ой</w:t>
      </w:r>
      <w:r>
        <w:rPr>
          <w:rFonts w:cs="Times New Roman" w:ascii="Tinos" w:hAnsi="Tinos"/>
          <w:bCs/>
          <w:color w:val="000000"/>
          <w:sz w:val="28"/>
          <w:szCs w:val="28"/>
        </w:rPr>
        <w:t xml:space="preserve"> в пункте 1.3 настоящего Порядка,  </w:t>
      </w:r>
      <w:r>
        <w:rPr>
          <w:rFonts w:eastAsia="Times New Roman" w:cs="Times New Roman" w:ascii="Tinos" w:hAnsi="Tinos"/>
          <w:bCs/>
          <w:color w:val="000000"/>
          <w:sz w:val="28"/>
          <w:szCs w:val="28"/>
        </w:rPr>
        <w:t>Уполномоченный орган</w:t>
      </w:r>
      <w:r>
        <w:rPr>
          <w:rFonts w:cs="Times New Roman" w:ascii="Tinos" w:hAnsi="Tinos"/>
          <w:bCs/>
          <w:color w:val="000000"/>
          <w:sz w:val="28"/>
          <w:szCs w:val="28"/>
        </w:rPr>
        <w:t xml:space="preserve"> в течение 10 рабочих дней со дня поступления такой информации направляет указанным лицам письмо  с уведомлением с требованием о возврате единовременной денежной выплаты.</w:t>
      </w:r>
    </w:p>
    <w:p>
      <w:pPr>
        <w:pStyle w:val="Standard"/>
        <w:ind w:firstLine="851"/>
        <w:jc w:val="both"/>
        <w:rPr>
          <w:rFonts w:ascii="Tinos" w:hAnsi="Tinos"/>
          <w:sz w:val="28"/>
          <w:szCs w:val="28"/>
        </w:rPr>
      </w:pPr>
      <w:r>
        <w:rPr>
          <w:rFonts w:cs="Times New Roman" w:ascii="Tinos" w:hAnsi="Tinos"/>
          <w:bCs/>
          <w:color w:val="000000"/>
          <w:sz w:val="28"/>
          <w:szCs w:val="28"/>
        </w:rPr>
        <w:t xml:space="preserve">3.2. </w:t>
      </w:r>
      <w:r>
        <w:rPr>
          <w:rFonts w:eastAsia="Times New Roman" w:cs="Times New Roman" w:ascii="Tinos" w:hAnsi="Tinos"/>
          <w:bCs/>
          <w:color w:val="000000"/>
          <w:sz w:val="28"/>
          <w:szCs w:val="28"/>
        </w:rPr>
        <w:t xml:space="preserve">Уполномоченный орган </w:t>
      </w:r>
      <w:r>
        <w:rPr>
          <w:rFonts w:cs="Times New Roman" w:ascii="Tinos" w:hAnsi="Tinos"/>
          <w:bCs/>
          <w:color w:val="000000"/>
          <w:sz w:val="28"/>
          <w:szCs w:val="28"/>
        </w:rPr>
        <w:t>обращается в суд о взыскании денежных средств в размере единовременной денежной выплаты в случае, если лица указанные в пункте 3.1 настоящего раздела, не вернули денежные средства в течение 10 рабочих дней с даты:</w:t>
      </w:r>
    </w:p>
    <w:p>
      <w:pPr>
        <w:pStyle w:val="Standard"/>
        <w:ind w:firstLine="851"/>
        <w:jc w:val="both"/>
        <w:rPr>
          <w:rFonts w:ascii="Tinos" w:hAnsi="Tinos"/>
          <w:sz w:val="28"/>
          <w:szCs w:val="28"/>
        </w:rPr>
      </w:pPr>
      <w:r>
        <w:rPr>
          <w:rFonts w:cs="Times New Roman" w:ascii="Tinos" w:hAnsi="Tinos"/>
          <w:bCs/>
          <w:color w:val="000000"/>
          <w:sz w:val="28"/>
          <w:szCs w:val="28"/>
        </w:rPr>
        <w:t>получения письма о возврате единовременной денежной выплаты;</w:t>
      </w:r>
    </w:p>
    <w:p>
      <w:pPr>
        <w:pStyle w:val="Normal"/>
        <w:shd w:val="clear" w:color="auto" w:fill="FFFFFF"/>
        <w:ind w:firstLine="850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color w:val="000000"/>
          <w:sz w:val="28"/>
          <w:szCs w:val="28"/>
        </w:rPr>
        <w:t>возврата почтовым отделением почтового отправления, содержащего письмо о возврате единовременной денежной выплаты, с пометкой, свидетельствующей о невручении письма адресату.</w:t>
      </w:r>
    </w:p>
    <w:p>
      <w:pPr>
        <w:pStyle w:val="Normal"/>
        <w:shd w:val="clear" w:color="auto" w:fill="FFFFFF"/>
        <w:ind w:firstLine="850"/>
        <w:jc w:val="both"/>
        <w:rPr>
          <w:rFonts w:ascii="Tinos" w:hAnsi="Tinos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nos" w:hAnsi="Tinos"/>
          <w:color w:val="000000"/>
          <w:sz w:val="28"/>
          <w:szCs w:val="28"/>
        </w:rPr>
      </w:r>
    </w:p>
    <w:p>
      <w:pPr>
        <w:pStyle w:val="Normal"/>
        <w:shd w:val="clear" w:color="auto" w:fill="FFFFFF"/>
        <w:ind w:firstLine="850"/>
        <w:jc w:val="both"/>
        <w:rPr>
          <w:rFonts w:ascii="Tinos" w:hAnsi="Tinos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nos" w:hAnsi="Tinos"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nos" w:hAnsi="Tinos"/>
          <w:sz w:val="28"/>
          <w:szCs w:val="28"/>
        </w:rPr>
      </w:pPr>
      <w:r>
        <w:rPr>
          <w:rFonts w:eastAsia="Times New Roman" w:cs="Times New Roman" w:ascii="Tinos" w:hAnsi="Tinos"/>
          <w:color w:val="000000"/>
          <w:sz w:val="28"/>
          <w:szCs w:val="28"/>
        </w:rPr>
        <w:t xml:space="preserve">Заместитель главы муниципального </w:t>
      </w:r>
    </w:p>
    <w:p>
      <w:pPr>
        <w:pStyle w:val="Normal"/>
        <w:shd w:val="clear" w:color="auto" w:fill="FFFFFF"/>
        <w:jc w:val="both"/>
        <w:rPr>
          <w:color w:val="000000"/>
        </w:rPr>
      </w:pPr>
      <w:r>
        <w:rPr>
          <w:rFonts w:eastAsia="Times New Roman" w:cs="Times New Roman" w:ascii="Tinos" w:hAnsi="Tinos"/>
          <w:color w:val="000000"/>
          <w:sz w:val="28"/>
          <w:szCs w:val="28"/>
        </w:rPr>
        <w:t>образования Новокубанский район                                                       В.А.Шевеле</w:t>
      </w:r>
      <w:r>
        <w:rPr>
          <w:rFonts w:eastAsia="Times New Roman" w:cs="Times New Roman" w:ascii="Times New Roman" w:hAnsi="Times New Roman"/>
          <w:color w:val="000000"/>
          <w:szCs w:val="28"/>
        </w:rPr>
        <w:t>в</w:t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 w:leader="none"/>
          <w:tab w:val="left" w:pos="11981" w:leader="none"/>
          <w:tab w:val="left" w:pos="12897" w:leader="none"/>
          <w:tab w:val="left" w:pos="13813" w:leader="none"/>
          <w:tab w:val="left" w:pos="14729" w:leader="none"/>
          <w:tab w:val="left" w:pos="15645" w:leader="none"/>
          <w:tab w:val="left" w:pos="16561" w:leader="none"/>
          <w:tab w:val="left" w:pos="17477" w:leader="none"/>
          <w:tab w:val="left" w:pos="18393" w:leader="none"/>
          <w:tab w:val="left" w:pos="19309" w:leader="none"/>
          <w:tab w:val="left" w:pos="20225" w:leader="none"/>
          <w:tab w:val="left" w:pos="21141" w:leader="none"/>
          <w:tab w:val="left" w:pos="22057" w:leader="none"/>
          <w:tab w:val="left" w:pos="22973" w:leader="none"/>
          <w:tab w:val="left" w:pos="23889" w:leader="none"/>
          <w:tab w:val="left" w:pos="24805" w:leader="none"/>
        </w:tabs>
        <w:ind w:left="4820" w:hanging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>Приложение № 1</w:t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 w:leader="none"/>
          <w:tab w:val="left" w:pos="11981" w:leader="none"/>
          <w:tab w:val="left" w:pos="12897" w:leader="none"/>
          <w:tab w:val="left" w:pos="13813" w:leader="none"/>
          <w:tab w:val="left" w:pos="14729" w:leader="none"/>
          <w:tab w:val="left" w:pos="15645" w:leader="none"/>
          <w:tab w:val="left" w:pos="16561" w:leader="none"/>
          <w:tab w:val="left" w:pos="17477" w:leader="none"/>
          <w:tab w:val="left" w:pos="18393" w:leader="none"/>
          <w:tab w:val="left" w:pos="19309" w:leader="none"/>
          <w:tab w:val="left" w:pos="20225" w:leader="none"/>
          <w:tab w:val="left" w:pos="21141" w:leader="none"/>
          <w:tab w:val="left" w:pos="22057" w:leader="none"/>
          <w:tab w:val="left" w:pos="22973" w:leader="none"/>
          <w:tab w:val="left" w:pos="23889" w:leader="none"/>
          <w:tab w:val="left" w:pos="24805" w:leader="none"/>
        </w:tabs>
        <w:ind w:left="4820" w:hanging="0"/>
        <w:jc w:val="both"/>
        <w:rPr/>
      </w:pPr>
      <w:bookmarkStart w:id="0" w:name="__DdeLink__297_3299859262"/>
      <w:r>
        <w:rPr>
          <w:rFonts w:cs="Times New Roman" w:ascii="Times New Roman" w:hAnsi="Times New Roman"/>
          <w:b w:val="false"/>
          <w:bCs w:val="false"/>
          <w:color w:val="000000"/>
          <w:position w:val="0"/>
          <w:sz w:val="28"/>
          <w:sz w:val="28"/>
          <w:szCs w:val="28"/>
          <w:vertAlign w:val="baseline"/>
        </w:rPr>
        <w:t xml:space="preserve">к порядку </w:t>
      </w:r>
      <w:bookmarkEnd w:id="0"/>
      <w:r>
        <w:rPr>
          <w:rStyle w:val="S10"/>
          <w:rFonts w:eastAsia="Times New Roman" w:cs="Times New Roman" w:ascii="Tinos" w:hAnsi="Tinos"/>
          <w:b w:val="false"/>
          <w:bCs w:val="false"/>
          <w:color w:val="000000"/>
          <w:kern w:val="2"/>
          <w:position w:val="0"/>
          <w:sz w:val="28"/>
          <w:sz w:val="28"/>
          <w:szCs w:val="28"/>
          <w:vertAlign w:val="baseline"/>
          <w:lang w:val="ru-RU" w:eastAsia="ru-RU" w:bidi="ru-RU"/>
        </w:rPr>
        <w:t>предоставления</w:t>
      </w:r>
      <w:r>
        <w:rPr>
          <w:rStyle w:val="S10"/>
          <w:rFonts w:cs="Times New Roman" w:ascii="Tinos" w:hAnsi="Tinos"/>
          <w:b w:val="false"/>
          <w:bCs w:val="false"/>
          <w:color w:val="000000"/>
          <w:position w:val="0"/>
          <w:sz w:val="28"/>
          <w:sz w:val="28"/>
          <w:szCs w:val="28"/>
          <w:vertAlign w:val="baseline"/>
          <w:lang w:val="ru-RU"/>
        </w:rPr>
        <w:t xml:space="preserve"> дополнительной меры социальной поддержки </w:t>
      </w:r>
      <w:r>
        <w:rPr>
          <w:rStyle w:val="S10"/>
          <w:rFonts w:eastAsia="Times New Roman" w:cs="Times New Roman" w:ascii="Tinos" w:hAnsi="Tinos"/>
          <w:b w:val="false"/>
          <w:bCs w:val="false"/>
          <w:color w:val="000000"/>
          <w:position w:val="0"/>
          <w:sz w:val="28"/>
          <w:sz w:val="28"/>
          <w:szCs w:val="28"/>
          <w:vertAlign w:val="baseline"/>
          <w:lang w:val="ru-RU" w:eastAsia="zh-CN"/>
        </w:rPr>
        <w:t xml:space="preserve">в </w:t>
      </w:r>
      <w:r>
        <w:rPr>
          <w:rStyle w:val="S10"/>
          <w:rFonts w:cs="Times New Roman" w:ascii="Tinos" w:hAnsi="Tinos"/>
          <w:b w:val="false"/>
          <w:bCs w:val="false"/>
          <w:color w:val="000000"/>
          <w:position w:val="0"/>
          <w:sz w:val="28"/>
          <w:sz w:val="28"/>
          <w:szCs w:val="28"/>
          <w:vertAlign w:val="baseline"/>
          <w:lang w:val="ru-RU"/>
        </w:rPr>
        <w:t>виде единовременной денежной выплат</w:t>
      </w:r>
      <w:r>
        <w:rPr>
          <w:rStyle w:val="S10"/>
          <w:rFonts w:eastAsia="Times New Roman" w:cs="Times New Roman" w:ascii="Tinos" w:hAnsi="Tinos"/>
          <w:b w:val="false"/>
          <w:bCs w:val="false"/>
          <w:color w:val="000000"/>
          <w:position w:val="0"/>
          <w:sz w:val="28"/>
          <w:sz w:val="28"/>
          <w:szCs w:val="28"/>
          <w:vertAlign w:val="baseline"/>
          <w:lang w:val="ru-RU" w:eastAsia="zh-CN"/>
        </w:rPr>
        <w:t>ы</w:t>
      </w:r>
      <w:r>
        <w:rPr>
          <w:rStyle w:val="S10"/>
          <w:rFonts w:cs="Times New Roman" w:ascii="Tinos" w:hAnsi="Tinos"/>
          <w:b w:val="false"/>
          <w:bCs w:val="false"/>
          <w:color w:val="000000"/>
          <w:position w:val="0"/>
          <w:sz w:val="28"/>
          <w:sz w:val="28"/>
          <w:szCs w:val="28"/>
          <w:vertAlign w:val="baseline"/>
          <w:lang w:val="ru-RU"/>
        </w:rPr>
        <w:t xml:space="preserve"> гражданам, зарегистрированным на территории муниципального образования Новокубанский муниципальный район Краснодарского края, заключившим контракт о прохождении военной службы и принимавшим (принимающим) участие в специальной военной операции </w:t>
      </w:r>
      <w:r>
        <w:rPr>
          <w:rStyle w:val="S10"/>
          <w:rFonts w:eastAsia="Times New Roman" w:cs="Times New Roman" w:ascii="Tinos" w:hAnsi="Tinos"/>
          <w:b w:val="false"/>
          <w:bCs w:val="false"/>
          <w:color w:val="000000"/>
          <w:position w:val="0"/>
          <w:sz w:val="28"/>
          <w:sz w:val="28"/>
          <w:szCs w:val="28"/>
          <w:vertAlign w:val="baseline"/>
          <w:lang w:val="ru-RU" w:eastAsia="zh-CN"/>
        </w:rPr>
        <w:t>после заключения указанного контракта</w:t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 w:leader="none"/>
          <w:tab w:val="left" w:pos="11981" w:leader="none"/>
          <w:tab w:val="left" w:pos="12897" w:leader="none"/>
          <w:tab w:val="left" w:pos="13813" w:leader="none"/>
          <w:tab w:val="left" w:pos="14729" w:leader="none"/>
          <w:tab w:val="left" w:pos="15645" w:leader="none"/>
          <w:tab w:val="left" w:pos="16561" w:leader="none"/>
          <w:tab w:val="left" w:pos="17477" w:leader="none"/>
          <w:tab w:val="left" w:pos="18393" w:leader="none"/>
          <w:tab w:val="left" w:pos="19309" w:leader="none"/>
          <w:tab w:val="left" w:pos="20225" w:leader="none"/>
          <w:tab w:val="left" w:pos="21141" w:leader="none"/>
          <w:tab w:val="left" w:pos="22057" w:leader="none"/>
          <w:tab w:val="left" w:pos="22973" w:leader="none"/>
          <w:tab w:val="left" w:pos="23889" w:leader="none"/>
          <w:tab w:val="left" w:pos="24805" w:leader="none"/>
        </w:tabs>
        <w:ind w:left="4820" w:hanging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HTMLPreformatted"/>
        <w:rPr>
          <w:color w:val="000000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ОБРАЗЕЦ ФОРМ</w:t>
      </w:r>
      <w:r>
        <w:rPr>
          <w:rFonts w:eastAsia="Times New Roman" w:cs="Times New Roman" w:ascii="Times New Roman" w:hAnsi="Times New Roman"/>
          <w:b/>
          <w:bCs/>
          <w:color w:val="000000"/>
          <w:kern w:val="2"/>
          <w:sz w:val="28"/>
          <w:szCs w:val="28"/>
          <w:lang w:val="ru-RU" w:eastAsia="ru-RU" w:bidi="ru-RU"/>
        </w:rPr>
        <w:t>Ы</w:t>
      </w: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 xml:space="preserve"> ЗАЯВЛЕНИЯ</w:t>
      </w:r>
    </w:p>
    <w:p>
      <w:pPr>
        <w:pStyle w:val="HTMLPreformatted"/>
        <w:ind w:left="5783" w:hanging="0"/>
        <w:jc w:val="left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HTMLPreformatted"/>
        <w:tabs>
          <w:tab w:val="clear" w:pos="5496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left"/>
        <w:rPr/>
      </w:pPr>
      <w:r>
        <w:rPr>
          <w:rStyle w:val="S10"/>
          <w:rFonts w:cs="Times New Roman" w:ascii="Times New Roman" w:hAnsi="Times New Roman"/>
          <w:bCs/>
          <w:color w:val="000000"/>
          <w:sz w:val="28"/>
          <w:szCs w:val="28"/>
        </w:rPr>
        <w:tab/>
        <w:tab/>
        <w:tab/>
        <w:tab/>
        <w:tab/>
        <w:t xml:space="preserve">   Главе муниципального образования</w:t>
      </w:r>
    </w:p>
    <w:p>
      <w:pPr>
        <w:pStyle w:val="HTMLPreformatted"/>
        <w:ind w:hanging="0"/>
        <w:jc w:val="left"/>
        <w:rPr/>
      </w:pPr>
      <w:r>
        <w:rPr>
          <w:rStyle w:val="S10"/>
          <w:rFonts w:cs="Times New Roman" w:ascii="Times New Roman" w:hAnsi="Times New Roman"/>
          <w:bCs/>
          <w:color w:val="000000"/>
          <w:sz w:val="28"/>
          <w:szCs w:val="28"/>
        </w:rPr>
        <w:tab/>
        <w:tab/>
        <w:tab/>
        <w:tab/>
        <w:tab/>
        <w:t xml:space="preserve">   Новокубанский район</w:t>
      </w:r>
    </w:p>
    <w:p>
      <w:pPr>
        <w:pStyle w:val="HTMLPreformatted"/>
        <w:ind w:hanging="0"/>
        <w:jc w:val="left"/>
        <w:rPr/>
      </w:pPr>
      <w:r>
        <w:rPr>
          <w:rStyle w:val="S10"/>
          <w:rFonts w:cs="Times New Roman" w:ascii="Times New Roman" w:hAnsi="Times New Roman"/>
          <w:bCs/>
          <w:color w:val="000000"/>
          <w:sz w:val="28"/>
          <w:szCs w:val="28"/>
        </w:rPr>
        <w:tab/>
        <w:tab/>
        <w:tab/>
        <w:tab/>
        <w:tab/>
        <w:t xml:space="preserve">   ФИО</w:t>
      </w:r>
    </w:p>
    <w:p>
      <w:pPr>
        <w:pStyle w:val="HTMLPreformatted"/>
        <w:jc w:val="left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HTMLPreformatted"/>
        <w:ind w:hanging="0"/>
        <w:jc w:val="left"/>
        <w:rPr/>
      </w:pPr>
      <w:r>
        <w:rPr>
          <w:rStyle w:val="S10"/>
          <w:rFonts w:cs="Times New Roman" w:ascii="Times New Roman" w:hAnsi="Times New Roman"/>
          <w:bCs/>
          <w:color w:val="000000"/>
          <w:sz w:val="28"/>
          <w:szCs w:val="28"/>
        </w:rPr>
        <w:tab/>
        <w:tab/>
        <w:tab/>
        <w:tab/>
        <w:tab/>
        <w:t xml:space="preserve">   От _______________________ </w:t>
      </w:r>
    </w:p>
    <w:p>
      <w:pPr>
        <w:pStyle w:val="HTMLPreformatted"/>
        <w:ind w:hanging="0"/>
        <w:jc w:val="left"/>
        <w:rPr/>
      </w:pPr>
      <w:r>
        <w:rPr>
          <w:rStyle w:val="S10"/>
          <w:rFonts w:cs="Times New Roman" w:ascii="Times New Roman" w:hAnsi="Times New Roman"/>
          <w:bCs/>
          <w:color w:val="000000"/>
          <w:sz w:val="28"/>
          <w:szCs w:val="28"/>
        </w:rPr>
        <w:tab/>
        <w:tab/>
        <w:tab/>
        <w:tab/>
        <w:tab/>
        <w:t xml:space="preserve">   __________________________ </w:t>
      </w:r>
    </w:p>
    <w:p>
      <w:pPr>
        <w:pStyle w:val="HTMLPreformatted"/>
        <w:ind w:left="5386" w:hanging="0"/>
        <w:jc w:val="left"/>
        <w:rPr/>
      </w:pPr>
      <w:r>
        <w:rPr>
          <w:rStyle w:val="S10"/>
          <w:rFonts w:cs="Times New Roman" w:ascii="Times New Roman" w:hAnsi="Times New Roman"/>
          <w:bCs/>
          <w:color w:val="000000"/>
          <w:sz w:val="22"/>
          <w:szCs w:val="22"/>
        </w:rPr>
        <w:t xml:space="preserve">ФИО </w:t>
      </w:r>
    </w:p>
    <w:p>
      <w:pPr>
        <w:pStyle w:val="HTMLPreformatted"/>
        <w:ind w:left="5386" w:hanging="0"/>
        <w:jc w:val="left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Cs/>
          <w:color w:val="000000"/>
          <w:sz w:val="22"/>
          <w:szCs w:val="22"/>
        </w:rPr>
      </w:r>
    </w:p>
    <w:p>
      <w:pPr>
        <w:pStyle w:val="HTMLPreformatted"/>
        <w:rPr/>
      </w:pPr>
      <w:r>
        <w:rPr>
          <w:rStyle w:val="S10"/>
          <w:rFonts w:cs="Times New Roman" w:ascii="Times New Roman" w:hAnsi="Times New Roman"/>
          <w:b/>
          <w:bCs/>
          <w:color w:val="000000"/>
          <w:sz w:val="28"/>
          <w:szCs w:val="28"/>
        </w:rPr>
        <w:t xml:space="preserve">Заявление </w:t>
      </w:r>
    </w:p>
    <w:p>
      <w:pPr>
        <w:pStyle w:val="HTMLPreformatted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____________________________________________________________________</w:t>
      </w:r>
    </w:p>
    <w:p>
      <w:pPr>
        <w:pStyle w:val="HTMLPreformatted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(Фамилия, имя, отчество заявителя полностью)</w:t>
      </w:r>
    </w:p>
    <w:p>
      <w:pPr>
        <w:pStyle w:val="HTMLPreformatted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Адрес места жительства:</w:t>
      </w:r>
    </w:p>
    <w:p>
      <w:pPr>
        <w:pStyle w:val="HTMLPreformatted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____________________________________________________________________</w:t>
      </w:r>
    </w:p>
    <w:p>
      <w:pPr>
        <w:pStyle w:val="HTMLPreformatted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(полный адрес места жительства)</w:t>
      </w:r>
    </w:p>
    <w:p>
      <w:pPr>
        <w:pStyle w:val="HTMLPreformatted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____________________________________________________________________</w:t>
      </w:r>
    </w:p>
    <w:p>
      <w:pPr>
        <w:pStyle w:val="HTMLPreformatted"/>
        <w:jc w:val="both"/>
        <w:rPr/>
      </w:pPr>
      <w:r>
        <w:rPr>
          <w:rFonts w:cs="Times New Roman" w:ascii="Times New Roman" w:hAnsi="Times New Roman"/>
          <w:color w:val="000000"/>
          <w:sz w:val="28"/>
          <w:szCs w:val="28"/>
        </w:rPr>
        <w:t>Телефон ____________________________________________________________</w:t>
      </w:r>
    </w:p>
    <w:p>
      <w:pPr>
        <w:pStyle w:val="Normal"/>
        <w:rPr>
          <w:rFonts w:ascii="Courier New" w:hAnsi="Courier New" w:cs="Courier New"/>
          <w:color w:val="000000"/>
          <w:szCs w:val="28"/>
        </w:rPr>
      </w:pPr>
      <w:r>
        <w:rPr>
          <w:rFonts w:cs="Courier New" w:ascii="Courier New" w:hAnsi="Courier New"/>
          <w:color w:val="000000"/>
          <w:szCs w:val="28"/>
        </w:rPr>
      </w:r>
    </w:p>
    <w:p>
      <w:pPr>
        <w:pStyle w:val="Normal"/>
        <w:ind w:firstLine="708"/>
        <w:jc w:val="both"/>
        <w:rPr>
          <w:rFonts w:ascii="Tinos" w:hAnsi="Tinos"/>
        </w:rPr>
      </w:pPr>
      <w:r>
        <w:rPr>
          <w:rFonts w:cs="Times New Roman" w:ascii="Tinos" w:hAnsi="Tinos"/>
          <w:color w:val="000000"/>
          <w:szCs w:val="28"/>
        </w:rPr>
        <w:t xml:space="preserve">Прошу назначить мне единовременную денежную выплату, установленную </w:t>
      </w:r>
      <w:r>
        <w:rPr>
          <w:rFonts w:ascii="Tinos" w:hAnsi="Tinos"/>
          <w:color w:val="000000"/>
        </w:rPr>
        <w:t xml:space="preserve">решением Совета муниципального образования Новокубанский район  от </w:t>
      </w:r>
      <w:r>
        <w:rPr>
          <w:rFonts w:eastAsia="Source Han Sans CN Regular" w:cs="Lohit Devanagari" w:ascii="Tinos" w:hAnsi="Tinos"/>
          <w:color w:val="000000"/>
          <w:kern w:val="2"/>
          <w:sz w:val="28"/>
          <w:szCs w:val="24"/>
          <w:lang w:val="ru-RU" w:eastAsia="ru-RU" w:bidi="ru-RU"/>
        </w:rPr>
        <w:t>___________</w:t>
      </w:r>
      <w:r>
        <w:rPr>
          <w:rFonts w:ascii="Tinos" w:hAnsi="Tinos"/>
          <w:color w:val="000000"/>
        </w:rPr>
        <w:t xml:space="preserve"> года №</w:t>
      </w:r>
      <w:r>
        <w:rPr>
          <w:rFonts w:ascii="Tinos" w:hAnsi="Tinos"/>
          <w:b/>
          <w:bCs/>
          <w:color w:val="000000"/>
        </w:rPr>
        <w:t>_____</w:t>
      </w:r>
      <w:r>
        <w:rPr>
          <w:rFonts w:eastAsia="Source Han Sans CN Regular" w:cs="Lohit Devanagari" w:ascii="Tinos" w:hAnsi="Tinos"/>
          <w:b w:val="false"/>
          <w:bCs w:val="false"/>
          <w:color w:val="000000"/>
          <w:kern w:val="2"/>
          <w:sz w:val="28"/>
          <w:szCs w:val="24"/>
          <w:lang w:val="ru-RU" w:eastAsia="ru-RU" w:bidi="ru-RU"/>
        </w:rPr>
        <w:t xml:space="preserve"> </w:t>
      </w:r>
      <w:r>
        <w:rPr>
          <w:rFonts w:eastAsia="Times New Roman" w:cs="Times New Roman" w:ascii="Tinos" w:hAnsi="Tinos"/>
          <w:b w:val="false"/>
          <w:bCs w:val="false"/>
          <w:color w:val="000000"/>
          <w:szCs w:val="28"/>
        </w:rPr>
        <w:t>«</w:t>
      </w:r>
      <w:r>
        <w:rPr>
          <w:rFonts w:eastAsia="Times New Roman" w:cs="Times New Roman" w:ascii="Tinos" w:hAnsi="Tinos"/>
          <w:b w:val="false"/>
          <w:bCs w:val="false"/>
          <w:color w:val="000000"/>
          <w:sz w:val="27"/>
          <w:szCs w:val="27"/>
        </w:rPr>
        <w:t>О</w:t>
      </w:r>
      <w:r>
        <w:rPr>
          <w:rFonts w:eastAsia="Times New Roman" w:cs="Times New Roman" w:ascii="Tinos" w:hAnsi="Tinos"/>
          <w:b w:val="false"/>
          <w:bCs w:val="false"/>
          <w:color w:val="000000"/>
          <w:sz w:val="27"/>
          <w:szCs w:val="27"/>
          <w:lang w:val="ru-RU"/>
        </w:rPr>
        <w:t xml:space="preserve">б установлении дополнительной меры социальной поддержки </w:t>
      </w: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7"/>
          <w:szCs w:val="27"/>
          <w:lang w:val="ru-RU" w:eastAsia="zh-CN" w:bidi="ar-SA"/>
        </w:rPr>
        <w:t xml:space="preserve">в </w:t>
      </w:r>
      <w:r>
        <w:rPr>
          <w:rFonts w:eastAsia="Times New Roman" w:cs="Times New Roman" w:ascii="Tinos" w:hAnsi="Tinos"/>
          <w:b w:val="false"/>
          <w:bCs w:val="false"/>
          <w:color w:val="000000"/>
          <w:sz w:val="27"/>
          <w:szCs w:val="27"/>
          <w:lang w:val="ru-RU" w:eastAsia="zh-CN" w:bidi="ar-SA"/>
        </w:rPr>
        <w:t>виде единовременной денежной выплат</w:t>
      </w: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7"/>
          <w:szCs w:val="27"/>
          <w:lang w:val="ru-RU" w:eastAsia="zh-CN" w:bidi="ar-SA"/>
        </w:rPr>
        <w:t>ы</w:t>
      </w:r>
      <w:r>
        <w:rPr>
          <w:rFonts w:eastAsia="Times New Roman" w:cs="Times New Roman" w:ascii="Tinos" w:hAnsi="Tinos"/>
          <w:b w:val="false"/>
          <w:bCs w:val="false"/>
          <w:color w:val="000000"/>
          <w:sz w:val="27"/>
          <w:szCs w:val="27"/>
          <w:lang w:val="ru-RU" w:eastAsia="zh-CN" w:bidi="ar-SA"/>
        </w:rPr>
        <w:t xml:space="preserve"> гражданам, зарегистрированным на территории муниципального образования</w:t>
      </w:r>
      <w:r>
        <w:rPr>
          <w:rFonts w:eastAsia="Times New Roman" w:cs="Times New Roman" w:ascii="Tinos" w:hAnsi="Tinos"/>
          <w:b w:val="false"/>
          <w:bCs w:val="false"/>
          <w:color w:val="auto"/>
          <w:sz w:val="27"/>
          <w:szCs w:val="27"/>
          <w:lang w:val="ru-RU" w:eastAsia="zh-CN" w:bidi="ar-SA"/>
        </w:rPr>
        <w:t xml:space="preserve"> Новокубанский муниципальный район Краснодарского края, заключившим контракт о прохождении военной службы или 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Федерации), и принимавшим (принимающим) участие в специальной военной операции после заключения указанного контракта</w:t>
      </w:r>
      <w:r>
        <w:rPr>
          <w:rFonts w:eastAsia="Times New Roman" w:cs="Times New Roman" w:ascii="Tinos" w:hAnsi="Tinos"/>
          <w:b w:val="false"/>
          <w:bCs w:val="false"/>
          <w:color w:val="000000"/>
          <w:szCs w:val="28"/>
          <w:lang w:val="ru-RU" w:eastAsia="zh-CN"/>
        </w:rPr>
        <w:t>»</w:t>
      </w:r>
      <w:r>
        <w:rPr>
          <w:rFonts w:eastAsia="Times New Roman" w:cs="Times New Roman" w:ascii="Tinos" w:hAnsi="Tinos"/>
          <w:b w:val="false"/>
          <w:bCs w:val="false"/>
          <w:color w:val="000000"/>
          <w:szCs w:val="28"/>
        </w:rPr>
        <w:t>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b w:val="false"/>
          <w:b w:val="false"/>
          <w:bCs w:val="false"/>
          <w:color w:val="000000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000000"/>
          <w:szCs w:val="28"/>
        </w:rPr>
      </w:r>
    </w:p>
    <w:p>
      <w:pPr>
        <w:pStyle w:val="Normal"/>
        <w:ind w:firstLine="708"/>
        <w:jc w:val="both"/>
        <w:rPr/>
      </w:pPr>
      <w:r>
        <w:rPr>
          <w:rFonts w:cs="Times New Roman" w:ascii="Times New Roman" w:hAnsi="Times New Roman"/>
          <w:color w:val="000000"/>
          <w:szCs w:val="28"/>
        </w:rPr>
        <w:t xml:space="preserve">Для назначения единовременной денежной выплаты представляю следующие </w:t>
      </w:r>
      <w:r>
        <w:rPr>
          <w:color w:val="000000"/>
        </w:rPr>
        <w:t>документы:</w:t>
      </w:r>
    </w:p>
    <w:p>
      <w:pPr>
        <w:pStyle w:val="Normal"/>
        <w:ind w:firstLine="708"/>
        <w:jc w:val="both"/>
        <w:rPr>
          <w:color w:val="000000"/>
        </w:rPr>
      </w:pPr>
      <w:r>
        <w:rPr>
          <w:color w:val="000000"/>
        </w:rPr>
      </w:r>
    </w:p>
    <w:tbl>
      <w:tblPr>
        <w:tblW w:w="9649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97"/>
        <w:gridCol w:w="6570"/>
        <w:gridCol w:w="2282"/>
      </w:tblGrid>
      <w:tr>
        <w:trPr/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 CYR" w:hAnsi="Times New Roman CYR" w:cs="Times New Roman CYR"/>
                <w:color w:val="000000"/>
                <w:sz w:val="24"/>
              </w:rPr>
            </w:pPr>
            <w:r>
              <w:rPr>
                <w:rFonts w:cs="Times New Roman CYR" w:ascii="Times New Roman CYR" w:hAnsi="Times New Roman CYR"/>
                <w:color w:val="000000"/>
                <w:sz w:val="24"/>
              </w:rPr>
              <w:t>№</w:t>
            </w:r>
            <w:r>
              <w:rPr>
                <w:rFonts w:cs="Times New Roman CYR" w:ascii="Times New Roman CYR" w:hAnsi="Times New Roman CYR"/>
                <w:color w:val="000000"/>
                <w:sz w:val="24"/>
              </w:rPr>
              <w:br/>
              <w:t>п/п</w:t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 CYR" w:hAnsi="Times New Roman CYR" w:cs="Times New Roman CYR"/>
                <w:color w:val="000000"/>
                <w:sz w:val="24"/>
              </w:rPr>
            </w:pPr>
            <w:r>
              <w:rPr>
                <w:rFonts w:cs="Times New Roman CYR" w:ascii="Times New Roman CYR" w:hAnsi="Times New Roman CYR"/>
                <w:color w:val="000000"/>
                <w:sz w:val="24"/>
              </w:rPr>
              <w:t>Наименование документов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 CYR" w:hAnsi="Times New Roman CYR" w:cs="Times New Roman CYR"/>
                <w:color w:val="000000"/>
                <w:sz w:val="24"/>
              </w:rPr>
            </w:pPr>
            <w:r>
              <w:rPr>
                <w:rFonts w:cs="Times New Roman CYR" w:ascii="Times New Roman CYR" w:hAnsi="Times New Roman CYR"/>
                <w:color w:val="000000"/>
                <w:sz w:val="24"/>
              </w:rPr>
              <w:t>Количество</w:t>
            </w:r>
          </w:p>
          <w:p>
            <w:pPr>
              <w:pStyle w:val="Normal"/>
              <w:widowControl w:val="false"/>
              <w:rPr>
                <w:rFonts w:ascii="Times New Roman CYR" w:hAnsi="Times New Roman CYR" w:cs="Times New Roman CYR"/>
                <w:color w:val="000000"/>
                <w:sz w:val="24"/>
              </w:rPr>
            </w:pPr>
            <w:r>
              <w:rPr>
                <w:rFonts w:cs="Times New Roman CYR" w:ascii="Times New Roman CYR" w:hAnsi="Times New Roman CYR"/>
                <w:color w:val="000000"/>
                <w:sz w:val="24"/>
              </w:rPr>
              <w:t>экземпляров</w:t>
            </w:r>
          </w:p>
        </w:tc>
      </w:tr>
      <w:tr>
        <w:trPr/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 CYR" w:hAnsi="Times New Roman CYR" w:cs="Times New Roman CYR"/>
                <w:color w:val="000000"/>
                <w:sz w:val="24"/>
              </w:rPr>
            </w:pPr>
            <w:r>
              <w:rPr>
                <w:rFonts w:cs="Times New Roman CYR" w:ascii="Times New Roman CYR" w:hAnsi="Times New Roman CYR"/>
                <w:color w:val="000000"/>
                <w:sz w:val="24"/>
              </w:rPr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 CYR" w:hAnsi="Times New Roman CYR" w:cs="Times New Roman CYR"/>
                <w:color w:val="000000"/>
                <w:sz w:val="24"/>
              </w:rPr>
            </w:pPr>
            <w:r>
              <w:rPr>
                <w:rFonts w:cs="Times New Roman CYR" w:ascii="Times New Roman CYR" w:hAnsi="Times New Roman CYR"/>
                <w:color w:val="000000"/>
                <w:sz w:val="24"/>
              </w:rPr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 CYR" w:hAnsi="Times New Roman CYR" w:cs="Times New Roman CYR"/>
                <w:color w:val="000000"/>
                <w:sz w:val="24"/>
              </w:rPr>
            </w:pPr>
            <w:r>
              <w:rPr>
                <w:rFonts w:cs="Times New Roman CYR" w:ascii="Times New Roman CYR" w:hAnsi="Times New Roman CYR"/>
                <w:color w:val="000000"/>
                <w:sz w:val="24"/>
              </w:rPr>
            </w:r>
          </w:p>
        </w:tc>
      </w:tr>
      <w:tr>
        <w:trPr/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 CYR" w:hAnsi="Times New Roman CYR" w:cs="Times New Roman CYR"/>
                <w:color w:val="000000"/>
                <w:sz w:val="24"/>
              </w:rPr>
            </w:pPr>
            <w:r>
              <w:rPr>
                <w:rFonts w:cs="Times New Roman CYR" w:ascii="Times New Roman CYR" w:hAnsi="Times New Roman CYR"/>
                <w:color w:val="000000"/>
                <w:sz w:val="24"/>
              </w:rPr>
            </w:r>
          </w:p>
        </w:tc>
        <w:tc>
          <w:tcPr>
            <w:tcW w:w="6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 CYR" w:hAnsi="Times New Roman CYR" w:cs="Times New Roman CYR"/>
                <w:color w:val="000000"/>
                <w:sz w:val="24"/>
              </w:rPr>
            </w:pPr>
            <w:r>
              <w:rPr>
                <w:rFonts w:cs="Times New Roman CYR" w:ascii="Times New Roman CYR" w:hAnsi="Times New Roman CYR"/>
                <w:color w:val="000000"/>
                <w:sz w:val="24"/>
              </w:rPr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 CYR" w:hAnsi="Times New Roman CYR" w:cs="Times New Roman CYR"/>
                <w:color w:val="000000"/>
                <w:sz w:val="24"/>
              </w:rPr>
            </w:pPr>
            <w:r>
              <w:rPr>
                <w:rFonts w:cs="Times New Roman CYR" w:ascii="Times New Roman CYR" w:hAnsi="Times New Roman CYR"/>
                <w:color w:val="000000"/>
                <w:sz w:val="24"/>
              </w:rPr>
            </w:r>
          </w:p>
        </w:tc>
      </w:tr>
      <w:tr>
        <w:trPr/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 CYR" w:hAnsi="Times New Roman CYR" w:cs="Times New Roman CYR"/>
                <w:color w:val="000000"/>
                <w:sz w:val="24"/>
              </w:rPr>
            </w:pPr>
            <w:r>
              <w:rPr>
                <w:rFonts w:cs="Times New Roman CYR" w:ascii="Times New Roman CYR" w:hAnsi="Times New Roman CYR"/>
                <w:color w:val="000000"/>
                <w:sz w:val="24"/>
              </w:rPr>
            </w:r>
          </w:p>
        </w:tc>
        <w:tc>
          <w:tcPr>
            <w:tcW w:w="657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 CYR" w:hAnsi="Times New Roman CYR" w:cs="Times New Roman CYR"/>
                <w:color w:val="000000"/>
                <w:sz w:val="24"/>
              </w:rPr>
            </w:pPr>
            <w:r>
              <w:rPr>
                <w:rFonts w:cs="Times New Roman CYR" w:ascii="Times New Roman CYR" w:hAnsi="Times New Roman CYR"/>
                <w:color w:val="000000"/>
                <w:sz w:val="24"/>
              </w:rPr>
            </w:r>
          </w:p>
        </w:tc>
        <w:tc>
          <w:tcPr>
            <w:tcW w:w="2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 CYR" w:hAnsi="Times New Roman CYR" w:cs="Times New Roman CYR"/>
                <w:color w:val="000000"/>
                <w:sz w:val="24"/>
              </w:rPr>
            </w:pPr>
            <w:r>
              <w:rPr>
                <w:rFonts w:cs="Times New Roman CYR" w:ascii="Times New Roman CYR" w:hAnsi="Times New Roman CYR"/>
                <w:color w:val="000000"/>
                <w:sz w:val="24"/>
              </w:rPr>
            </w:r>
          </w:p>
        </w:tc>
      </w:tr>
    </w:tbl>
    <w:p>
      <w:pPr>
        <w:pStyle w:val="Normal"/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cs="Times New Roman CYR" w:ascii="Times New Roman CYR" w:hAnsi="Times New Roman CYR"/>
          <w:color w:val="000000"/>
        </w:rPr>
      </w:r>
    </w:p>
    <w:p>
      <w:pPr>
        <w:pStyle w:val="Normal"/>
        <w:rPr/>
      </w:pPr>
      <w:r>
        <w:rPr>
          <w:rFonts w:cs="Times New Roman" w:ascii="Times New Roman" w:hAnsi="Times New Roman"/>
          <w:color w:val="000000"/>
          <w:szCs w:val="28"/>
        </w:rPr>
        <w:t>Прошу перечислить назначенную единовременную денежную выплату  по следующим реквизитам:</w:t>
      </w:r>
    </w:p>
    <w:p>
      <w:pPr>
        <w:pStyle w:val="Normal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</w:rPr>
        <w:t>________________________________________________________________________________________________________________________________________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color w:val="000000"/>
        </w:rPr>
        <w:t xml:space="preserve">(указать ФИО получателя, банковские реквизиты для выплаты: название банка, в котором открыт счет, </w:t>
      </w:r>
      <w:r>
        <w:rPr>
          <w:color w:val="000000"/>
        </w:rPr>
        <w:t>корреспондентский счет банка, БИК, ИНН банка, КПП банка</w:t>
      </w:r>
      <w:r>
        <w:rPr>
          <w:rFonts w:cs="Times New Roman" w:ascii="Times New Roman" w:hAnsi="Times New Roman"/>
          <w:color w:val="000000"/>
        </w:rPr>
        <w:t>)</w:t>
      </w:r>
    </w:p>
    <w:p>
      <w:pPr>
        <w:pStyle w:val="Normal"/>
        <w:spacing w:before="240" w:after="240"/>
        <w:ind w:firstLine="567"/>
        <w:jc w:val="both"/>
        <w:rPr/>
      </w:pPr>
      <w:r>
        <w:rPr>
          <w:rFonts w:eastAsia="Times New Roman" w:cs="Times New Roman" w:ascii="Times New Roman" w:hAnsi="Times New Roman"/>
          <w:color w:val="000000"/>
          <w:szCs w:val="28"/>
        </w:rPr>
        <w:t>В соответствии с Федеральным законом от 27 июля 2006 года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 Мне разъяснено, что данное согласие может быть отозвано мною.</w:t>
      </w:r>
    </w:p>
    <w:p>
      <w:pPr>
        <w:pStyle w:val="Normal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Cs w:val="28"/>
        </w:rPr>
        <w:t xml:space="preserve">_________________________     ________________________________________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color w:val="000000"/>
        </w:rPr>
        <w:tab/>
        <w:t>подпись</w:t>
        <w:tab/>
        <w:tab/>
        <w:tab/>
        <w:tab/>
        <w:tab/>
        <w:tab/>
        <w:t>фамилия, инициалы</w:t>
      </w:r>
    </w:p>
    <w:p>
      <w:pPr>
        <w:pStyle w:val="Normal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cs="Times New Roman" w:ascii="Times New Roman" w:hAnsi="Times New Roman"/>
          <w:color w:val="000000"/>
          <w:szCs w:val="28"/>
        </w:rPr>
      </w:r>
    </w:p>
    <w:p>
      <w:pPr>
        <w:pStyle w:val="Normal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Cs w:val="28"/>
        </w:rPr>
        <w:t>«____» ___________ 20__ г.</w:t>
      </w:r>
    </w:p>
    <w:p>
      <w:pPr>
        <w:pStyle w:val="Normal"/>
        <w:numPr>
          <w:ilvl w:val="0"/>
          <w:numId w:val="0"/>
        </w:numPr>
        <w:shd w:val="clear" w:color="auto" w:fill="FFFFFF"/>
        <w:ind w:left="0" w:hanging="0"/>
        <w:jc w:val="both"/>
        <w:outlineLvl w:val="1"/>
        <w:rPr>
          <w:color w:val="000000"/>
        </w:rPr>
      </w:pPr>
      <w:r>
        <w:rPr>
          <w:color w:val="000000"/>
        </w:rPr>
      </w:r>
    </w:p>
    <w:p>
      <w:pPr>
        <w:pStyle w:val="Normal"/>
        <w:numPr>
          <w:ilvl w:val="0"/>
          <w:numId w:val="0"/>
        </w:numPr>
        <w:shd w:val="clear" w:color="auto" w:fill="FFFFFF"/>
        <w:ind w:left="0" w:hanging="0"/>
        <w:jc w:val="both"/>
        <w:outlineLvl w:val="1"/>
        <w:rPr>
          <w:color w:val="000000"/>
        </w:rPr>
      </w:pPr>
      <w:r>
        <w:rPr>
          <w:color w:val="000000"/>
        </w:rPr>
      </w:r>
    </w:p>
    <w:p>
      <w:pPr>
        <w:pStyle w:val="Normal"/>
        <w:numPr>
          <w:ilvl w:val="0"/>
          <w:numId w:val="0"/>
        </w:numPr>
        <w:shd w:val="clear" w:color="auto" w:fill="FFFFFF"/>
        <w:ind w:left="0" w:hanging="0"/>
        <w:jc w:val="both"/>
        <w:outlineLvl w:val="1"/>
        <w:rPr>
          <w:color w:val="000000"/>
        </w:rPr>
      </w:pPr>
      <w:r>
        <w:rPr>
          <w:color w:val="000000"/>
        </w:rPr>
      </w:r>
    </w:p>
    <w:p>
      <w:pPr>
        <w:pStyle w:val="Normal"/>
        <w:numPr>
          <w:ilvl w:val="0"/>
          <w:numId w:val="0"/>
        </w:numPr>
        <w:shd w:val="clear" w:color="auto" w:fill="FFFFFF"/>
        <w:ind w:left="0" w:hanging="0"/>
        <w:jc w:val="both"/>
        <w:outlineLvl w:val="1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Cs w:val="28"/>
          <w:lang w:bidi="ar-SA"/>
        </w:rPr>
        <w:t xml:space="preserve">Заместитель главы муниципального </w:t>
      </w:r>
    </w:p>
    <w:p>
      <w:pPr>
        <w:pStyle w:val="Normal"/>
        <w:numPr>
          <w:ilvl w:val="0"/>
          <w:numId w:val="0"/>
        </w:numPr>
        <w:shd w:val="clear" w:color="auto" w:fill="FFFFFF"/>
        <w:tabs>
          <w:tab w:val="clear" w:pos="709"/>
          <w:tab w:val="left" w:pos="11065" w:leader="none"/>
          <w:tab w:val="left" w:pos="11981" w:leader="none"/>
          <w:tab w:val="left" w:pos="12897" w:leader="none"/>
          <w:tab w:val="left" w:pos="13813" w:leader="none"/>
          <w:tab w:val="left" w:pos="14729" w:leader="none"/>
          <w:tab w:val="left" w:pos="15645" w:leader="none"/>
          <w:tab w:val="left" w:pos="16561" w:leader="none"/>
          <w:tab w:val="left" w:pos="17477" w:leader="none"/>
          <w:tab w:val="left" w:pos="18393" w:leader="none"/>
          <w:tab w:val="left" w:pos="19309" w:leader="none"/>
          <w:tab w:val="left" w:pos="20225" w:leader="none"/>
          <w:tab w:val="left" w:pos="21141" w:leader="none"/>
          <w:tab w:val="left" w:pos="22057" w:leader="none"/>
          <w:tab w:val="left" w:pos="22973" w:leader="none"/>
          <w:tab w:val="left" w:pos="23889" w:leader="none"/>
          <w:tab w:val="left" w:pos="24805" w:leader="none"/>
        </w:tabs>
        <w:ind w:left="0" w:hanging="0"/>
        <w:jc w:val="both"/>
        <w:outlineLvl w:val="1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bidi="ar-SA"/>
        </w:rPr>
        <w:t>образования Новокубанский район                                                       В.А.Шевелев</w:t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 w:leader="none"/>
          <w:tab w:val="left" w:pos="11981" w:leader="none"/>
          <w:tab w:val="left" w:pos="12897" w:leader="none"/>
          <w:tab w:val="left" w:pos="13813" w:leader="none"/>
          <w:tab w:val="left" w:pos="14729" w:leader="none"/>
          <w:tab w:val="left" w:pos="15645" w:leader="none"/>
          <w:tab w:val="left" w:pos="16561" w:leader="none"/>
          <w:tab w:val="left" w:pos="17477" w:leader="none"/>
          <w:tab w:val="left" w:pos="18393" w:leader="none"/>
          <w:tab w:val="left" w:pos="19309" w:leader="none"/>
          <w:tab w:val="left" w:pos="20225" w:leader="none"/>
          <w:tab w:val="left" w:pos="21141" w:leader="none"/>
          <w:tab w:val="left" w:pos="22057" w:leader="none"/>
          <w:tab w:val="left" w:pos="22973" w:leader="none"/>
          <w:tab w:val="left" w:pos="23889" w:leader="none"/>
          <w:tab w:val="left" w:pos="24805" w:leader="none"/>
        </w:tabs>
        <w:ind w:left="4820" w:hanging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 w:leader="none"/>
          <w:tab w:val="left" w:pos="12490" w:leader="none"/>
          <w:tab w:val="left" w:pos="13406" w:leader="none"/>
          <w:tab w:val="left" w:pos="14322" w:leader="none"/>
          <w:tab w:val="left" w:pos="15238" w:leader="none"/>
          <w:tab w:val="left" w:pos="16154" w:leader="none"/>
          <w:tab w:val="left" w:pos="17070" w:leader="none"/>
          <w:tab w:val="left" w:pos="17986" w:leader="none"/>
          <w:tab w:val="left" w:pos="18902" w:leader="none"/>
          <w:tab w:val="left" w:pos="19818" w:leader="none"/>
          <w:tab w:val="left" w:pos="20734" w:leader="none"/>
          <w:tab w:val="left" w:pos="21650" w:leader="none"/>
          <w:tab w:val="left" w:pos="22566" w:leader="none"/>
          <w:tab w:val="left" w:pos="23482" w:leader="none"/>
          <w:tab w:val="left" w:pos="24398" w:leader="none"/>
          <w:tab w:val="left" w:pos="25314" w:leader="none"/>
        </w:tabs>
        <w:ind w:left="57" w:hanging="0"/>
        <w:rPr>
          <w:color w:val="000000"/>
        </w:rPr>
      </w:pPr>
      <w:r>
        <w:rPr>
          <w:color w:val="000000"/>
        </w:rPr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 w:leader="none"/>
          <w:tab w:val="left" w:pos="11981" w:leader="none"/>
          <w:tab w:val="left" w:pos="12897" w:leader="none"/>
          <w:tab w:val="left" w:pos="13813" w:leader="none"/>
          <w:tab w:val="left" w:pos="14729" w:leader="none"/>
          <w:tab w:val="left" w:pos="15645" w:leader="none"/>
          <w:tab w:val="left" w:pos="16561" w:leader="none"/>
          <w:tab w:val="left" w:pos="17477" w:leader="none"/>
          <w:tab w:val="left" w:pos="18393" w:leader="none"/>
          <w:tab w:val="left" w:pos="19309" w:leader="none"/>
          <w:tab w:val="left" w:pos="20225" w:leader="none"/>
          <w:tab w:val="left" w:pos="21141" w:leader="none"/>
          <w:tab w:val="left" w:pos="22057" w:leader="none"/>
          <w:tab w:val="left" w:pos="22973" w:leader="none"/>
          <w:tab w:val="left" w:pos="23889" w:leader="none"/>
          <w:tab w:val="left" w:pos="24805" w:leader="none"/>
        </w:tabs>
        <w:ind w:left="4820" w:hanging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 w:leader="none"/>
          <w:tab w:val="left" w:pos="11981" w:leader="none"/>
          <w:tab w:val="left" w:pos="12897" w:leader="none"/>
          <w:tab w:val="left" w:pos="13813" w:leader="none"/>
          <w:tab w:val="left" w:pos="14729" w:leader="none"/>
          <w:tab w:val="left" w:pos="15645" w:leader="none"/>
          <w:tab w:val="left" w:pos="16561" w:leader="none"/>
          <w:tab w:val="left" w:pos="17477" w:leader="none"/>
          <w:tab w:val="left" w:pos="18393" w:leader="none"/>
          <w:tab w:val="left" w:pos="19309" w:leader="none"/>
          <w:tab w:val="left" w:pos="20225" w:leader="none"/>
          <w:tab w:val="left" w:pos="21141" w:leader="none"/>
          <w:tab w:val="left" w:pos="22057" w:leader="none"/>
          <w:tab w:val="left" w:pos="22973" w:leader="none"/>
          <w:tab w:val="left" w:pos="23889" w:leader="none"/>
          <w:tab w:val="left" w:pos="24805" w:leader="none"/>
        </w:tabs>
        <w:ind w:left="4820" w:hanging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 w:leader="none"/>
          <w:tab w:val="left" w:pos="11981" w:leader="none"/>
          <w:tab w:val="left" w:pos="12897" w:leader="none"/>
          <w:tab w:val="left" w:pos="13813" w:leader="none"/>
          <w:tab w:val="left" w:pos="14729" w:leader="none"/>
          <w:tab w:val="left" w:pos="15645" w:leader="none"/>
          <w:tab w:val="left" w:pos="16561" w:leader="none"/>
          <w:tab w:val="left" w:pos="17477" w:leader="none"/>
          <w:tab w:val="left" w:pos="18393" w:leader="none"/>
          <w:tab w:val="left" w:pos="19309" w:leader="none"/>
          <w:tab w:val="left" w:pos="20225" w:leader="none"/>
          <w:tab w:val="left" w:pos="21141" w:leader="none"/>
          <w:tab w:val="left" w:pos="22057" w:leader="none"/>
          <w:tab w:val="left" w:pos="22973" w:leader="none"/>
          <w:tab w:val="left" w:pos="23889" w:leader="none"/>
          <w:tab w:val="left" w:pos="24805" w:leader="none"/>
        </w:tabs>
        <w:ind w:left="4820" w:hanging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 w:leader="none"/>
          <w:tab w:val="left" w:pos="11981" w:leader="none"/>
          <w:tab w:val="left" w:pos="12897" w:leader="none"/>
          <w:tab w:val="left" w:pos="13813" w:leader="none"/>
          <w:tab w:val="left" w:pos="14729" w:leader="none"/>
          <w:tab w:val="left" w:pos="15645" w:leader="none"/>
          <w:tab w:val="left" w:pos="16561" w:leader="none"/>
          <w:tab w:val="left" w:pos="17477" w:leader="none"/>
          <w:tab w:val="left" w:pos="18393" w:leader="none"/>
          <w:tab w:val="left" w:pos="19309" w:leader="none"/>
          <w:tab w:val="left" w:pos="20225" w:leader="none"/>
          <w:tab w:val="left" w:pos="21141" w:leader="none"/>
          <w:tab w:val="left" w:pos="22057" w:leader="none"/>
          <w:tab w:val="left" w:pos="22973" w:leader="none"/>
          <w:tab w:val="left" w:pos="23889" w:leader="none"/>
          <w:tab w:val="left" w:pos="24805" w:leader="none"/>
        </w:tabs>
        <w:ind w:left="4820" w:hanging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 w:leader="none"/>
          <w:tab w:val="left" w:pos="11981" w:leader="none"/>
          <w:tab w:val="left" w:pos="12897" w:leader="none"/>
          <w:tab w:val="left" w:pos="13813" w:leader="none"/>
          <w:tab w:val="left" w:pos="14729" w:leader="none"/>
          <w:tab w:val="left" w:pos="15645" w:leader="none"/>
          <w:tab w:val="left" w:pos="16561" w:leader="none"/>
          <w:tab w:val="left" w:pos="17477" w:leader="none"/>
          <w:tab w:val="left" w:pos="18393" w:leader="none"/>
          <w:tab w:val="left" w:pos="19309" w:leader="none"/>
          <w:tab w:val="left" w:pos="20225" w:leader="none"/>
          <w:tab w:val="left" w:pos="21141" w:leader="none"/>
          <w:tab w:val="left" w:pos="22057" w:leader="none"/>
          <w:tab w:val="left" w:pos="22973" w:leader="none"/>
          <w:tab w:val="left" w:pos="23889" w:leader="none"/>
          <w:tab w:val="left" w:pos="24805" w:leader="none"/>
        </w:tabs>
        <w:ind w:left="4820" w:hanging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 w:leader="none"/>
          <w:tab w:val="left" w:pos="11981" w:leader="none"/>
          <w:tab w:val="left" w:pos="12897" w:leader="none"/>
          <w:tab w:val="left" w:pos="13813" w:leader="none"/>
          <w:tab w:val="left" w:pos="14729" w:leader="none"/>
          <w:tab w:val="left" w:pos="15645" w:leader="none"/>
          <w:tab w:val="left" w:pos="16561" w:leader="none"/>
          <w:tab w:val="left" w:pos="17477" w:leader="none"/>
          <w:tab w:val="left" w:pos="18393" w:leader="none"/>
          <w:tab w:val="left" w:pos="19309" w:leader="none"/>
          <w:tab w:val="left" w:pos="20225" w:leader="none"/>
          <w:tab w:val="left" w:pos="21141" w:leader="none"/>
          <w:tab w:val="left" w:pos="22057" w:leader="none"/>
          <w:tab w:val="left" w:pos="22973" w:leader="none"/>
          <w:tab w:val="left" w:pos="23889" w:leader="none"/>
          <w:tab w:val="left" w:pos="24805" w:leader="none"/>
        </w:tabs>
        <w:ind w:left="4820" w:hanging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 w:leader="none"/>
          <w:tab w:val="left" w:pos="11981" w:leader="none"/>
          <w:tab w:val="left" w:pos="12897" w:leader="none"/>
          <w:tab w:val="left" w:pos="13813" w:leader="none"/>
          <w:tab w:val="left" w:pos="14729" w:leader="none"/>
          <w:tab w:val="left" w:pos="15645" w:leader="none"/>
          <w:tab w:val="left" w:pos="16561" w:leader="none"/>
          <w:tab w:val="left" w:pos="17477" w:leader="none"/>
          <w:tab w:val="left" w:pos="18393" w:leader="none"/>
          <w:tab w:val="left" w:pos="19309" w:leader="none"/>
          <w:tab w:val="left" w:pos="20225" w:leader="none"/>
          <w:tab w:val="left" w:pos="21141" w:leader="none"/>
          <w:tab w:val="left" w:pos="22057" w:leader="none"/>
          <w:tab w:val="left" w:pos="22973" w:leader="none"/>
          <w:tab w:val="left" w:pos="23889" w:leader="none"/>
          <w:tab w:val="left" w:pos="24805" w:leader="none"/>
        </w:tabs>
        <w:ind w:left="4820" w:hanging="0"/>
        <w:jc w:val="left"/>
        <w:rPr>
          <w:b w:val="false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</w:rPr>
        <w:t>Приложение № 2</w:t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065" w:leader="none"/>
          <w:tab w:val="left" w:pos="11981" w:leader="none"/>
          <w:tab w:val="left" w:pos="12897" w:leader="none"/>
          <w:tab w:val="left" w:pos="13813" w:leader="none"/>
          <w:tab w:val="left" w:pos="14729" w:leader="none"/>
          <w:tab w:val="left" w:pos="15645" w:leader="none"/>
          <w:tab w:val="left" w:pos="16561" w:leader="none"/>
          <w:tab w:val="left" w:pos="17477" w:leader="none"/>
          <w:tab w:val="left" w:pos="18393" w:leader="none"/>
          <w:tab w:val="left" w:pos="19309" w:leader="none"/>
          <w:tab w:val="left" w:pos="20225" w:leader="none"/>
          <w:tab w:val="left" w:pos="21141" w:leader="none"/>
          <w:tab w:val="left" w:pos="22057" w:leader="none"/>
          <w:tab w:val="left" w:pos="22973" w:leader="none"/>
          <w:tab w:val="left" w:pos="23889" w:leader="none"/>
          <w:tab w:val="left" w:pos="24805" w:leader="none"/>
        </w:tabs>
        <w:ind w:left="4820" w:hanging="0"/>
        <w:jc w:val="both"/>
        <w:rPr/>
      </w:pPr>
      <w:r>
        <w:rPr>
          <w:rStyle w:val="S10"/>
          <w:rFonts w:cs="Times New Roman" w:ascii="Times New Roman" w:hAnsi="Times New Roman"/>
          <w:b w:val="false"/>
          <w:bCs w:val="false"/>
          <w:color w:val="000000"/>
          <w:position w:val="0"/>
          <w:sz w:val="28"/>
          <w:sz w:val="28"/>
          <w:szCs w:val="28"/>
          <w:vertAlign w:val="baseline"/>
        </w:rPr>
        <w:t xml:space="preserve">к порядку </w:t>
      </w:r>
      <w:r>
        <w:rPr>
          <w:rStyle w:val="S10"/>
          <w:rFonts w:eastAsia="Times New Roman" w:cs="Times New Roman" w:ascii="Times New Roman" w:hAnsi="Times New Roman"/>
          <w:b w:val="false"/>
          <w:bCs w:val="false"/>
          <w:color w:val="000000"/>
          <w:kern w:val="2"/>
          <w:position w:val="0"/>
          <w:sz w:val="28"/>
          <w:sz w:val="28"/>
          <w:szCs w:val="28"/>
          <w:vertAlign w:val="baseline"/>
          <w:lang w:val="ru-RU" w:eastAsia="ru-RU" w:bidi="ru-RU"/>
        </w:rPr>
        <w:t>предоставления</w:t>
      </w:r>
      <w:r>
        <w:rPr>
          <w:rStyle w:val="S10"/>
          <w:rFonts w:cs="Times New Roman" w:ascii="Tinos" w:hAnsi="Tinos"/>
          <w:b w:val="false"/>
          <w:bCs w:val="false"/>
          <w:color w:val="000000"/>
          <w:position w:val="0"/>
          <w:sz w:val="28"/>
          <w:sz w:val="28"/>
          <w:szCs w:val="28"/>
          <w:vertAlign w:val="baseline"/>
          <w:lang w:val="ru-RU"/>
        </w:rPr>
        <w:t xml:space="preserve"> дополнительной меры социальной поддержки </w:t>
      </w:r>
      <w:r>
        <w:rPr>
          <w:rStyle w:val="S10"/>
          <w:rFonts w:eastAsia="Times New Roman" w:cs="Times New Roman" w:ascii="Tinos" w:hAnsi="Tinos"/>
          <w:b w:val="false"/>
          <w:bCs w:val="false"/>
          <w:color w:val="000000"/>
          <w:position w:val="0"/>
          <w:sz w:val="28"/>
          <w:sz w:val="28"/>
          <w:szCs w:val="28"/>
          <w:vertAlign w:val="baseline"/>
          <w:lang w:val="ru-RU" w:eastAsia="zh-CN"/>
        </w:rPr>
        <w:t xml:space="preserve">в </w:t>
      </w:r>
      <w:r>
        <w:rPr>
          <w:rStyle w:val="S10"/>
          <w:rFonts w:cs="Times New Roman" w:ascii="Tinos" w:hAnsi="Tinos"/>
          <w:b w:val="false"/>
          <w:bCs w:val="false"/>
          <w:color w:val="000000"/>
          <w:position w:val="0"/>
          <w:sz w:val="28"/>
          <w:sz w:val="28"/>
          <w:szCs w:val="28"/>
          <w:vertAlign w:val="baseline"/>
          <w:lang w:val="ru-RU"/>
        </w:rPr>
        <w:t>виде единовременной денежной выплат</w:t>
      </w:r>
      <w:r>
        <w:rPr>
          <w:rStyle w:val="S10"/>
          <w:rFonts w:eastAsia="Times New Roman" w:cs="Times New Roman" w:ascii="Tinos" w:hAnsi="Tinos"/>
          <w:b w:val="false"/>
          <w:bCs w:val="false"/>
          <w:color w:val="000000"/>
          <w:position w:val="0"/>
          <w:sz w:val="28"/>
          <w:sz w:val="28"/>
          <w:szCs w:val="28"/>
          <w:vertAlign w:val="baseline"/>
          <w:lang w:val="ru-RU" w:eastAsia="zh-CN"/>
        </w:rPr>
        <w:t>ы</w:t>
      </w:r>
      <w:r>
        <w:rPr>
          <w:rStyle w:val="S10"/>
          <w:rFonts w:cs="Times New Roman" w:ascii="Tinos" w:hAnsi="Tinos"/>
          <w:b w:val="false"/>
          <w:bCs w:val="false"/>
          <w:color w:val="000000"/>
          <w:position w:val="0"/>
          <w:sz w:val="28"/>
          <w:sz w:val="28"/>
          <w:szCs w:val="28"/>
          <w:vertAlign w:val="baseline"/>
          <w:lang w:val="ru-RU"/>
        </w:rPr>
        <w:t xml:space="preserve"> гражданам, зарегистрированным на территории муниципального образования Новокубанский муниципальный район Краснодарского края, заключившим контракт о прохождении военной службы и принимавшим (принимающим) участие в специальной военной операции </w:t>
      </w:r>
      <w:r>
        <w:rPr>
          <w:rStyle w:val="S10"/>
          <w:rFonts w:eastAsia="Times New Roman" w:cs="Times New Roman" w:ascii="Tinos" w:hAnsi="Tinos"/>
          <w:b w:val="false"/>
          <w:bCs w:val="false"/>
          <w:color w:val="000000"/>
          <w:position w:val="0"/>
          <w:sz w:val="28"/>
          <w:sz w:val="28"/>
          <w:szCs w:val="28"/>
          <w:vertAlign w:val="baseline"/>
          <w:lang w:val="ru-RU" w:eastAsia="zh-CN"/>
        </w:rPr>
        <w:t>после заключения указанного контракта</w:t>
      </w:r>
    </w:p>
    <w:p>
      <w:pPr>
        <w:pStyle w:val="HTMLPreformatted"/>
        <w:ind w:left="5783" w:hanging="0"/>
        <w:jc w:val="left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 w:leader="none"/>
          <w:tab w:val="left" w:pos="12490" w:leader="none"/>
          <w:tab w:val="left" w:pos="13406" w:leader="none"/>
          <w:tab w:val="left" w:pos="14322" w:leader="none"/>
          <w:tab w:val="left" w:pos="15238" w:leader="none"/>
          <w:tab w:val="left" w:pos="16154" w:leader="none"/>
          <w:tab w:val="left" w:pos="17070" w:leader="none"/>
          <w:tab w:val="left" w:pos="17986" w:leader="none"/>
          <w:tab w:val="left" w:pos="18902" w:leader="none"/>
          <w:tab w:val="left" w:pos="19818" w:leader="none"/>
          <w:tab w:val="left" w:pos="20734" w:leader="none"/>
          <w:tab w:val="left" w:pos="21650" w:leader="none"/>
          <w:tab w:val="left" w:pos="22566" w:leader="none"/>
          <w:tab w:val="left" w:pos="23482" w:leader="none"/>
          <w:tab w:val="left" w:pos="24398" w:leader="none"/>
          <w:tab w:val="left" w:pos="25314" w:leader="none"/>
        </w:tabs>
        <w:ind w:left="57" w:hanging="0"/>
        <w:rPr>
          <w:color w:val="000000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ОБРАЗЕЦ ФОРМ</w:t>
      </w:r>
      <w:r>
        <w:rPr>
          <w:rFonts w:eastAsia="Times New Roman" w:cs="Times New Roman" w:ascii="Times New Roman" w:hAnsi="Times New Roman"/>
          <w:b/>
          <w:bCs/>
          <w:color w:val="000000"/>
          <w:kern w:val="2"/>
          <w:sz w:val="28"/>
          <w:szCs w:val="28"/>
          <w:lang w:val="ru-RU" w:eastAsia="ru-RU" w:bidi="ru-RU"/>
        </w:rPr>
        <w:t>Ы</w:t>
      </w: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 xml:space="preserve"> СПИСКА</w:t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 w:leader="none"/>
          <w:tab w:val="left" w:pos="12490" w:leader="none"/>
          <w:tab w:val="left" w:pos="13406" w:leader="none"/>
          <w:tab w:val="left" w:pos="14322" w:leader="none"/>
          <w:tab w:val="left" w:pos="15238" w:leader="none"/>
          <w:tab w:val="left" w:pos="16154" w:leader="none"/>
          <w:tab w:val="left" w:pos="17070" w:leader="none"/>
          <w:tab w:val="left" w:pos="17986" w:leader="none"/>
          <w:tab w:val="left" w:pos="18902" w:leader="none"/>
          <w:tab w:val="left" w:pos="19818" w:leader="none"/>
          <w:tab w:val="left" w:pos="20734" w:leader="none"/>
          <w:tab w:val="left" w:pos="21650" w:leader="none"/>
          <w:tab w:val="left" w:pos="22566" w:leader="none"/>
          <w:tab w:val="left" w:pos="23482" w:leader="none"/>
          <w:tab w:val="left" w:pos="24398" w:leader="none"/>
          <w:tab w:val="left" w:pos="25314" w:leader="none"/>
        </w:tabs>
        <w:ind w:left="4932" w:hanging="0"/>
        <w:jc w:val="left"/>
        <w:rPr>
          <w:rFonts w:ascii="Times New Roman" w:hAnsi="Times New Roman" w:cs="Times New Roman"/>
          <w:b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</w:r>
    </w:p>
    <w:p>
      <w:pPr>
        <w:pStyle w:val="Normal"/>
        <w:ind w:left="4876" w:hanging="0"/>
        <w:jc w:val="left"/>
        <w:rPr>
          <w:color w:val="000000"/>
        </w:rPr>
      </w:pPr>
      <w:r>
        <w:rPr>
          <w:rFonts w:cs="Times New Roman" w:ascii="Times New Roman" w:hAnsi="Times New Roman"/>
          <w:bCs/>
          <w:iCs/>
          <w:color w:val="000000"/>
          <w:szCs w:val="28"/>
        </w:rPr>
        <w:t>УТВЕРЖДАЮ</w:t>
      </w:r>
    </w:p>
    <w:p>
      <w:pPr>
        <w:pStyle w:val="Normal"/>
        <w:ind w:left="4876" w:hanging="0"/>
        <w:jc w:val="left"/>
        <w:rPr>
          <w:color w:val="000000"/>
        </w:rPr>
      </w:pPr>
      <w:r>
        <w:rPr>
          <w:rFonts w:cs="Times New Roman" w:ascii="Times New Roman" w:hAnsi="Times New Roman"/>
          <w:bCs/>
          <w:iCs/>
          <w:color w:val="000000"/>
          <w:szCs w:val="28"/>
        </w:rPr>
        <w:t>Военный комиссар горда Армавира</w:t>
      </w:r>
    </w:p>
    <w:p>
      <w:pPr>
        <w:pStyle w:val="Normal"/>
        <w:ind w:left="4876" w:hanging="0"/>
        <w:jc w:val="left"/>
        <w:rPr>
          <w:color w:val="000000"/>
        </w:rPr>
      </w:pPr>
      <w:r>
        <w:rPr>
          <w:rFonts w:cs="Times New Roman" w:ascii="Times New Roman" w:hAnsi="Times New Roman"/>
          <w:bCs/>
          <w:iCs/>
          <w:color w:val="000000"/>
          <w:szCs w:val="28"/>
        </w:rPr>
        <w:t>Новокубанского и Успенского районов</w:t>
      </w:r>
    </w:p>
    <w:p>
      <w:pPr>
        <w:pStyle w:val="Normal"/>
        <w:ind w:left="4876" w:hanging="0"/>
        <w:jc w:val="left"/>
        <w:rPr>
          <w:color w:val="000000"/>
        </w:rPr>
      </w:pPr>
      <w:r>
        <w:rPr>
          <w:rFonts w:cs="Times New Roman" w:ascii="Times New Roman" w:hAnsi="Times New Roman"/>
          <w:bCs/>
          <w:iCs/>
          <w:color w:val="000000"/>
          <w:szCs w:val="28"/>
        </w:rPr>
        <w:t xml:space="preserve">Краснодарского края </w:t>
      </w:r>
    </w:p>
    <w:p>
      <w:pPr>
        <w:pStyle w:val="Normal"/>
        <w:ind w:left="4876" w:hanging="0"/>
        <w:jc w:val="left"/>
        <w:rPr>
          <w:color w:val="000000"/>
        </w:rPr>
      </w:pPr>
      <w:r>
        <w:rPr>
          <w:rFonts w:cs="Times New Roman" w:ascii="Times New Roman" w:hAnsi="Times New Roman"/>
          <w:bCs/>
          <w:iCs/>
          <w:color w:val="000000"/>
          <w:szCs w:val="28"/>
        </w:rPr>
        <w:t xml:space="preserve">_________________ </w:t>
      </w:r>
    </w:p>
    <w:p>
      <w:pPr>
        <w:pStyle w:val="Normal"/>
        <w:ind w:left="4876" w:hanging="0"/>
        <w:jc w:val="left"/>
        <w:rPr>
          <w:color w:val="000000"/>
        </w:rPr>
      </w:pPr>
      <w:r>
        <w:rPr>
          <w:rFonts w:cs="Times New Roman" w:ascii="Times New Roman" w:hAnsi="Times New Roman"/>
          <w:bCs/>
          <w:iCs/>
          <w:color w:val="000000"/>
          <w:szCs w:val="28"/>
        </w:rPr>
        <w:t>подпись, ФИО</w:t>
      </w:r>
    </w:p>
    <w:p>
      <w:pPr>
        <w:pStyle w:val="Normal"/>
        <w:tabs>
          <w:tab w:val="clear" w:pos="709"/>
          <w:tab w:val="left" w:pos="10668" w:leader="none"/>
          <w:tab w:val="left" w:pos="11584" w:leader="none"/>
          <w:tab w:val="left" w:pos="12500" w:leader="none"/>
          <w:tab w:val="left" w:pos="13416" w:leader="none"/>
          <w:tab w:val="left" w:pos="14332" w:leader="none"/>
          <w:tab w:val="left" w:pos="15248" w:leader="none"/>
          <w:tab w:val="left" w:pos="16164" w:leader="none"/>
          <w:tab w:val="left" w:pos="17080" w:leader="none"/>
          <w:tab w:val="left" w:pos="17996" w:leader="none"/>
          <w:tab w:val="left" w:pos="18912" w:leader="none"/>
          <w:tab w:val="left" w:pos="19828" w:leader="none"/>
          <w:tab w:val="left" w:pos="20744" w:leader="none"/>
          <w:tab w:val="left" w:pos="21660" w:leader="none"/>
          <w:tab w:val="left" w:pos="22576" w:leader="none"/>
          <w:tab w:val="left" w:pos="23492" w:leader="none"/>
          <w:tab w:val="left" w:pos="24408" w:leader="none"/>
        </w:tabs>
        <w:ind w:left="4876" w:hanging="0"/>
        <w:jc w:val="left"/>
        <w:rPr/>
      </w:pPr>
      <w:r>
        <w:rPr>
          <w:rStyle w:val="S10"/>
          <w:rFonts w:cs="Times New Roman" w:ascii="Times New Roman" w:hAnsi="Times New Roman"/>
          <w:bCs/>
          <w:iCs/>
          <w:color w:val="000000"/>
          <w:szCs w:val="28"/>
        </w:rPr>
        <w:t>«___»____________________ 202__</w:t>
      </w:r>
    </w:p>
    <w:p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574" w:leader="none"/>
          <w:tab w:val="left" w:pos="12490" w:leader="none"/>
          <w:tab w:val="left" w:pos="13406" w:leader="none"/>
          <w:tab w:val="left" w:pos="14322" w:leader="none"/>
          <w:tab w:val="left" w:pos="15238" w:leader="none"/>
          <w:tab w:val="left" w:pos="16154" w:leader="none"/>
          <w:tab w:val="left" w:pos="17070" w:leader="none"/>
          <w:tab w:val="left" w:pos="17986" w:leader="none"/>
          <w:tab w:val="left" w:pos="18902" w:leader="none"/>
          <w:tab w:val="left" w:pos="19818" w:leader="none"/>
          <w:tab w:val="left" w:pos="20734" w:leader="none"/>
          <w:tab w:val="left" w:pos="21650" w:leader="none"/>
          <w:tab w:val="left" w:pos="22566" w:leader="none"/>
          <w:tab w:val="left" w:pos="23482" w:leader="none"/>
          <w:tab w:val="left" w:pos="24398" w:leader="none"/>
          <w:tab w:val="left" w:pos="25314" w:leader="none"/>
        </w:tabs>
        <w:ind w:left="5329" w:hanging="0"/>
        <w:jc w:val="left"/>
        <w:rPr>
          <w:rFonts w:ascii="Times New Roman" w:hAnsi="Times New Roman" w:cs="Times New Roman"/>
          <w:b/>
          <w:b/>
          <w:bCs/>
          <w:i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iCs/>
          <w:color w:val="000000"/>
          <w:sz w:val="28"/>
          <w:szCs w:val="28"/>
        </w:rPr>
      </w:r>
    </w:p>
    <w:p>
      <w:pPr>
        <w:pStyle w:val="Normal"/>
        <w:rPr>
          <w:color w:val="000000"/>
        </w:rPr>
      </w:pPr>
      <w:r>
        <w:rPr>
          <w:rFonts w:cs="Times New Roman" w:ascii="Times New Roman" w:hAnsi="Times New Roman"/>
          <w:b/>
          <w:bCs/>
          <w:color w:val="000000"/>
          <w:szCs w:val="28"/>
        </w:rPr>
        <w:t>СПИСОК</w:t>
      </w:r>
    </w:p>
    <w:p>
      <w:pPr>
        <w:pStyle w:val="Normal"/>
        <w:rPr>
          <w:color w:val="000000"/>
        </w:rPr>
      </w:pPr>
      <w:r>
        <w:rPr>
          <w:rFonts w:cs="Times New Roman" w:ascii="Times New Roman" w:hAnsi="Times New Roman"/>
          <w:b/>
          <w:bCs/>
          <w:color w:val="000000"/>
          <w:szCs w:val="28"/>
        </w:rPr>
        <w:t xml:space="preserve">получателей единовременной денежной выплаты отдельным </w:t>
      </w:r>
    </w:p>
    <w:p>
      <w:pPr>
        <w:pStyle w:val="Normal"/>
        <w:shd w:val="clear" w:color="auto" w:fill="FFFFFF"/>
        <w:rPr>
          <w:color w:val="000000"/>
        </w:rPr>
      </w:pPr>
      <w:r>
        <w:rPr>
          <w:rFonts w:cs="Times New Roman" w:ascii="Times New Roman" w:hAnsi="Times New Roman"/>
          <w:b/>
          <w:bCs/>
          <w:color w:val="000000"/>
          <w:szCs w:val="28"/>
        </w:rPr>
        <w:t xml:space="preserve">категориям </w:t>
      </w:r>
      <w:r>
        <w:rPr>
          <w:rFonts w:cs="Times New Roman" w:ascii="Times New Roman" w:hAnsi="Times New Roman"/>
          <w:b/>
          <w:color w:val="000000"/>
          <w:szCs w:val="28"/>
        </w:rPr>
        <w:t>граждан Российской Федерации, заключившим контракт о прохождении военной службы</w:t>
      </w:r>
    </w:p>
    <w:p>
      <w:pPr>
        <w:pStyle w:val="Normal"/>
        <w:rPr>
          <w:rFonts w:ascii="Times New Roman" w:hAnsi="Times New Roman" w:eastAsia="Times New Roman" w:cs="Times New Roman"/>
          <w:b/>
          <w:b/>
          <w:color w:val="000000"/>
          <w:sz w:val="36"/>
          <w:szCs w:val="36"/>
        </w:rPr>
      </w:pPr>
      <w:r>
        <w:rPr>
          <w:rFonts w:eastAsia="Times New Roman" w:cs="Times New Roman" w:ascii="Times New Roman" w:hAnsi="Times New Roman"/>
          <w:b/>
          <w:color w:val="000000"/>
          <w:sz w:val="36"/>
          <w:szCs w:val="36"/>
        </w:rPr>
      </w:r>
    </w:p>
    <w:tbl>
      <w:tblPr>
        <w:tblW w:w="9759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84"/>
        <w:gridCol w:w="2587"/>
        <w:gridCol w:w="3508"/>
        <w:gridCol w:w="2979"/>
      </w:tblGrid>
      <w:tr>
        <w:trPr/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</w:rPr>
              <w:t>№</w:t>
            </w:r>
            <w:r>
              <w:rPr>
                <w:rFonts w:cs="Times New Roman" w:ascii="Times New Roman" w:hAnsi="Times New Roman"/>
                <w:color w:val="000000"/>
                <w:sz w:val="24"/>
              </w:rPr>
              <w:br/>
              <w:t>п/п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</w:rPr>
              <w:t>ФИО получателя единовременной денежной выплаты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</w:rPr>
              <w:t>Регистрация по месту жительства (пребывания) получателя единовременной денежной выплаты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</w:rPr>
              <w:t>Реквизиты  контракта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</w:rPr>
              <w:t>(номер, дата, наименование)</w:t>
            </w:r>
          </w:p>
        </w:tc>
      </w:tr>
      <w:tr>
        <w:trPr/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</w:rPr>
            </w:r>
          </w:p>
        </w:tc>
        <w:tc>
          <w:tcPr>
            <w:tcW w:w="25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</w:rPr>
            </w:r>
          </w:p>
        </w:tc>
        <w:tc>
          <w:tcPr>
            <w:tcW w:w="350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</w:rPr>
            </w:r>
          </w:p>
        </w:tc>
        <w:tc>
          <w:tcPr>
            <w:tcW w:w="2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</w:rPr>
            </w:r>
          </w:p>
        </w:tc>
      </w:tr>
      <w:tr>
        <w:trPr/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</w:rPr>
            </w:r>
          </w:p>
        </w:tc>
        <w:tc>
          <w:tcPr>
            <w:tcW w:w="25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</w:rPr>
            </w:r>
          </w:p>
        </w:tc>
        <w:tc>
          <w:tcPr>
            <w:tcW w:w="350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</w:rPr>
            </w:r>
          </w:p>
        </w:tc>
        <w:tc>
          <w:tcPr>
            <w:tcW w:w="2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</w:rPr>
            </w:r>
          </w:p>
        </w:tc>
      </w:tr>
    </w:tbl>
    <w:p>
      <w:pPr>
        <w:pStyle w:val="Normal"/>
        <w:widowControl w:val="false"/>
        <w:shd w:val="clear" w:color="auto" w:fill="FFFFFF"/>
        <w:suppressAutoHyphens w:val="true"/>
        <w:bidi w:val="0"/>
        <w:spacing w:before="0" w:after="0"/>
        <w:ind w:left="0" w:right="0" w:hanging="0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shd w:val="clear" w:color="auto" w:fill="FFFFFF"/>
        <w:suppressAutoHyphens w:val="true"/>
        <w:bidi w:val="0"/>
        <w:spacing w:before="0" w:after="0"/>
        <w:ind w:left="0" w:right="0" w:hanging="0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shd w:val="clear" w:color="auto" w:fill="FFFFFF"/>
        <w:suppressAutoHyphens w:val="true"/>
        <w:bidi w:val="0"/>
        <w:spacing w:before="0" w:after="0"/>
        <w:ind w:left="0" w:right="0" w:hanging="0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shd w:val="clear" w:color="auto" w:fill="FFFFFF"/>
        <w:suppressAutoHyphens w:val="true"/>
        <w:bidi w:val="0"/>
        <w:spacing w:before="0" w:after="0"/>
        <w:ind w:left="0" w:right="0" w:hanging="0"/>
        <w:jc w:val="both"/>
        <w:rPr>
          <w:color w:val="000000"/>
        </w:rPr>
      </w:pPr>
      <w:r>
        <w:rPr>
          <w:rFonts w:cs="Times New Roman CYR" w:ascii="Times New Roman CYR" w:hAnsi="Times New Roman CYR"/>
          <w:color w:val="000000"/>
        </w:rPr>
        <w:t>Заместитель главы муниципального</w:t>
      </w:r>
    </w:p>
    <w:p>
      <w:pPr>
        <w:pStyle w:val="Normal"/>
        <w:widowControl w:val="false"/>
        <w:shd w:val="clear" w:color="auto" w:fill="FFFFFF"/>
        <w:suppressAutoHyphens w:val="true"/>
        <w:bidi w:val="0"/>
        <w:spacing w:before="0" w:after="0"/>
        <w:ind w:left="0" w:right="0" w:hanging="0"/>
        <w:jc w:val="both"/>
        <w:rPr>
          <w:b w:val="false"/>
          <w:b w:val="false"/>
          <w:bCs w:val="false"/>
        </w:rPr>
      </w:pPr>
      <w:r>
        <w:rPr>
          <w:rFonts w:eastAsia="Times New Roman" w:cs="Times New Roman CYR" w:ascii="Times New Roman CYR" w:hAnsi="Times New Roman CYR"/>
          <w:b w:val="false"/>
          <w:bCs w:val="false"/>
          <w:color w:val="000000"/>
          <w:sz w:val="28"/>
          <w:szCs w:val="28"/>
          <w:lang w:bidi="ar-SA"/>
        </w:rPr>
        <w:t>образования Новокубанский район                                                      В.А.Шевелев</w:t>
      </w:r>
    </w:p>
    <w:sectPr>
      <w:headerReference w:type="default" r:id="rId2"/>
      <w:type w:val="nextPage"/>
      <w:pgSz w:w="11906" w:h="16838"/>
      <w:pgMar w:left="1701" w:right="567" w:header="778" w:top="1405" w:footer="0" w:bottom="1134" w:gutter="0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Tahoma">
    <w:charset w:val="01"/>
    <w:family w:val="roman"/>
    <w:pitch w:val="default"/>
  </w:font>
  <w:font w:name="Courier New">
    <w:charset w:val="01"/>
    <w:family w:val="roman"/>
    <w:pitch w:val="default"/>
  </w:font>
  <w:font w:name="PT Astra Serif">
    <w:altName w:val="Arial"/>
    <w:charset w:val="01"/>
    <w:family w:val="roman"/>
    <w:pitch w:val="default"/>
  </w:font>
  <w:font w:name="Arial">
    <w:charset w:val="01"/>
    <w:family w:val="roman"/>
    <w:pitch w:val="default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inos">
    <w:charset w:val="01"/>
    <w:family w:val="roman"/>
    <w:pitch w:val="default"/>
  </w:font>
  <w:font w:name="Times New Roman CYR">
    <w:charset w:val="01"/>
    <w:family w:val="roman"/>
    <w:pitch w:val="default"/>
  </w:font>
  <w:font w:name="PT Astra Serif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2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8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</w:lvl>
  </w:abstractNum>
  <w:abstractNum w:abstractNumId="2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79"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e362d"/>
    <w:pPr>
      <w:widowControl w:val="false"/>
      <w:suppressAutoHyphens w:val="true"/>
      <w:bidi w:val="0"/>
      <w:spacing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 w:customStyle="1">
    <w:name w:val="Heading 1"/>
    <w:basedOn w:val="Style37"/>
    <w:next w:val="Style40"/>
    <w:uiPriority w:val="9"/>
    <w:qFormat/>
    <w:rsid w:val="00ee362d"/>
    <w:pPr>
      <w:spacing w:before="240" w:after="0"/>
      <w:outlineLvl w:val="0"/>
    </w:pPr>
    <w:rPr/>
  </w:style>
  <w:style w:type="paragraph" w:styleId="2" w:customStyle="1">
    <w:name w:val="Heading 2"/>
    <w:basedOn w:val="Style37"/>
    <w:next w:val="Style33"/>
    <w:uiPriority w:val="9"/>
    <w:semiHidden/>
    <w:unhideWhenUsed/>
    <w:qFormat/>
    <w:rsid w:val="00ee362d"/>
    <w:pPr>
      <w:spacing w:before="240" w:after="0"/>
      <w:outlineLvl w:val="1"/>
    </w:pPr>
    <w:rPr/>
  </w:style>
  <w:style w:type="paragraph" w:styleId="3" w:customStyle="1">
    <w:name w:val="Heading 3"/>
    <w:basedOn w:val="Style37"/>
    <w:next w:val="Style33"/>
    <w:uiPriority w:val="9"/>
    <w:semiHidden/>
    <w:unhideWhenUsed/>
    <w:qFormat/>
    <w:rsid w:val="00ee362d"/>
    <w:pPr>
      <w:spacing w:before="240" w:after="0"/>
      <w:outlineLvl w:val="2"/>
    </w:pPr>
    <w:rPr/>
  </w:style>
  <w:style w:type="paragraph" w:styleId="4" w:customStyle="1">
    <w:name w:val="Heading 4"/>
    <w:basedOn w:val="Style37"/>
    <w:next w:val="Style33"/>
    <w:uiPriority w:val="9"/>
    <w:semiHidden/>
    <w:unhideWhenUsed/>
    <w:qFormat/>
    <w:rsid w:val="00ee362d"/>
    <w:pPr>
      <w:spacing w:before="240" w:after="0"/>
      <w:outlineLvl w:val="3"/>
    </w:pPr>
    <w:rPr/>
  </w:style>
  <w:style w:type="paragraph" w:styleId="5" w:customStyle="1">
    <w:name w:val="Heading 5"/>
    <w:basedOn w:val="Style37"/>
    <w:next w:val="Style33"/>
    <w:uiPriority w:val="9"/>
    <w:semiHidden/>
    <w:unhideWhenUsed/>
    <w:qFormat/>
    <w:rsid w:val="00ee362d"/>
    <w:pPr>
      <w:spacing w:before="240" w:after="0"/>
      <w:outlineLvl w:val="4"/>
    </w:pPr>
    <w:rPr/>
  </w:style>
  <w:style w:type="paragraph" w:styleId="6" w:customStyle="1">
    <w:name w:val="Heading 6"/>
    <w:basedOn w:val="Style37"/>
    <w:next w:val="Style33"/>
    <w:uiPriority w:val="9"/>
    <w:semiHidden/>
    <w:unhideWhenUsed/>
    <w:qFormat/>
    <w:rsid w:val="00ee362d"/>
    <w:pPr>
      <w:outlineLvl w:val="5"/>
    </w:pPr>
    <w:rPr/>
  </w:style>
  <w:style w:type="paragraph" w:styleId="7" w:customStyle="1">
    <w:name w:val="Heading 7"/>
    <w:basedOn w:val="Style37"/>
    <w:next w:val="Style33"/>
    <w:qFormat/>
    <w:rsid w:val="00ee362d"/>
    <w:pPr>
      <w:spacing w:before="240" w:after="0"/>
      <w:outlineLvl w:val="6"/>
    </w:pPr>
    <w:rPr/>
  </w:style>
  <w:style w:type="paragraph" w:styleId="8" w:customStyle="1">
    <w:name w:val="Heading 8"/>
    <w:basedOn w:val="Style37"/>
    <w:next w:val="Style33"/>
    <w:qFormat/>
    <w:rsid w:val="00ee362d"/>
    <w:pPr>
      <w:spacing w:before="240" w:after="0"/>
      <w:outlineLvl w:val="7"/>
    </w:pPr>
    <w:rPr/>
  </w:style>
  <w:style w:type="paragraph" w:styleId="9" w:customStyle="1">
    <w:name w:val="Heading 9"/>
    <w:basedOn w:val="Style37"/>
    <w:next w:val="Style33"/>
    <w:qFormat/>
    <w:rsid w:val="00ee362d"/>
    <w:pPr>
      <w:spacing w:before="240" w:after="0"/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Символ нумерации"/>
    <w:qFormat/>
    <w:rsid w:val="00ee362d"/>
    <w:rPr/>
  </w:style>
  <w:style w:type="character" w:styleId="Style6" w:customStyle="1">
    <w:name w:val="Маркеры"/>
    <w:qFormat/>
    <w:rsid w:val="00ee362d"/>
    <w:rPr>
      <w:rFonts w:ascii="OpenSymbol" w:hAnsi="OpenSymbol" w:eastAsia="OpenSymbol" w:cs="OpenSymbol"/>
    </w:rPr>
  </w:style>
  <w:style w:type="character" w:styleId="Style7" w:customStyle="1">
    <w:name w:val="Символ сноски"/>
    <w:qFormat/>
    <w:rsid w:val="00ee362d"/>
    <w:rPr/>
  </w:style>
  <w:style w:type="character" w:styleId="Style8">
    <w:name w:val="Привязка сноски"/>
    <w:rPr>
      <w:vertAlign w:val="superscript"/>
    </w:rPr>
  </w:style>
  <w:style w:type="character" w:styleId="FootnoteCharacters" w:customStyle="1">
    <w:name w:val="Footnote Characters"/>
    <w:qFormat/>
    <w:rsid w:val="00ee362d"/>
    <w:rPr>
      <w:vertAlign w:val="superscript"/>
    </w:rPr>
  </w:style>
  <w:style w:type="character" w:styleId="Pagenumber">
    <w:name w:val="page number"/>
    <w:qFormat/>
    <w:rsid w:val="00ee362d"/>
    <w:rPr/>
  </w:style>
  <w:style w:type="character" w:styleId="Style9" w:customStyle="1">
    <w:name w:val="Символы названия"/>
    <w:qFormat/>
    <w:rsid w:val="00ee362d"/>
    <w:rPr/>
  </w:style>
  <w:style w:type="character" w:styleId="Style10" w:customStyle="1">
    <w:name w:val="Буквица"/>
    <w:qFormat/>
    <w:rsid w:val="00ee362d"/>
    <w:rPr/>
  </w:style>
  <w:style w:type="character" w:styleId="Style11" w:customStyle="1">
    <w:name w:val="Интернет-ссылка"/>
    <w:rsid w:val="00ee362d"/>
    <w:rPr>
      <w:color w:val="000080"/>
      <w:u w:val="single"/>
    </w:rPr>
  </w:style>
  <w:style w:type="character" w:styleId="Style12" w:customStyle="1">
    <w:name w:val="Посещённая гиперссылка"/>
    <w:rsid w:val="00ee362d"/>
    <w:rPr>
      <w:color w:val="800000"/>
      <w:u w:val="single"/>
    </w:rPr>
  </w:style>
  <w:style w:type="character" w:styleId="Style13" w:customStyle="1">
    <w:name w:val="Заполнитель"/>
    <w:qFormat/>
    <w:rsid w:val="00ee362d"/>
    <w:rPr>
      <w:smallCaps/>
      <w:color w:val="008080"/>
      <w:u w:val="dotted"/>
    </w:rPr>
  </w:style>
  <w:style w:type="character" w:styleId="Style14" w:customStyle="1">
    <w:name w:val="Ссылка указателя"/>
    <w:qFormat/>
    <w:rsid w:val="00ee362d"/>
    <w:rPr/>
  </w:style>
  <w:style w:type="character" w:styleId="Style15" w:customStyle="1">
    <w:name w:val="Символ концевой сноски"/>
    <w:qFormat/>
    <w:rsid w:val="00ee362d"/>
    <w:rPr/>
  </w:style>
  <w:style w:type="character" w:styleId="Style16" w:customStyle="1">
    <w:name w:val="Нумерация строк"/>
    <w:rsid w:val="00ee362d"/>
    <w:rPr/>
  </w:style>
  <w:style w:type="character" w:styleId="Style17" w:customStyle="1">
    <w:name w:val="Основной элемент указателя"/>
    <w:qFormat/>
    <w:rsid w:val="00ee362d"/>
    <w:rPr>
      <w:b/>
      <w:bCs/>
    </w:rPr>
  </w:style>
  <w:style w:type="character" w:styleId="Style18">
    <w:name w:val="Привязка концевой сноски"/>
    <w:rPr>
      <w:vertAlign w:val="superscript"/>
    </w:rPr>
  </w:style>
  <w:style w:type="character" w:styleId="EndnoteCharacters" w:customStyle="1">
    <w:name w:val="Endnote Characters"/>
    <w:qFormat/>
    <w:rsid w:val="00ee362d"/>
    <w:rPr>
      <w:vertAlign w:val="superscript"/>
    </w:rPr>
  </w:style>
  <w:style w:type="character" w:styleId="Style19" w:customStyle="1">
    <w:name w:val="Фуригана"/>
    <w:qFormat/>
    <w:rsid w:val="00ee362d"/>
    <w:rPr>
      <w:sz w:val="12"/>
      <w:szCs w:val="12"/>
      <w:u w:val="none"/>
      <w:em w:val="none"/>
    </w:rPr>
  </w:style>
  <w:style w:type="character" w:styleId="Style20" w:customStyle="1">
    <w:name w:val="Вертикальное направление символов"/>
    <w:qFormat/>
    <w:rsid w:val="00ee362d"/>
    <w:rPr>
      <w:eastAsianLayout w:vert="true"/>
    </w:rPr>
  </w:style>
  <w:style w:type="character" w:styleId="Style21">
    <w:name w:val="Выделение"/>
    <w:qFormat/>
    <w:rsid w:val="00ee362d"/>
    <w:rPr>
      <w:i/>
      <w:iCs/>
    </w:rPr>
  </w:style>
  <w:style w:type="character" w:styleId="11" w:customStyle="1">
    <w:name w:val="Цитата1"/>
    <w:qFormat/>
    <w:rsid w:val="00ee362d"/>
    <w:rPr>
      <w:i/>
      <w:iCs/>
    </w:rPr>
  </w:style>
  <w:style w:type="character" w:styleId="Style22" w:customStyle="1">
    <w:name w:val="Выделение жирным"/>
    <w:qFormat/>
    <w:rsid w:val="00ee362d"/>
    <w:rPr>
      <w:b/>
      <w:bCs/>
    </w:rPr>
  </w:style>
  <w:style w:type="character" w:styleId="Style23" w:customStyle="1">
    <w:name w:val="Исходный текст"/>
    <w:qFormat/>
    <w:rsid w:val="00ee362d"/>
    <w:rPr>
      <w:rFonts w:ascii="Liberation Mono" w:hAnsi="Liberation Mono" w:eastAsia="Liberation Mono" w:cs="Liberation Mono"/>
    </w:rPr>
  </w:style>
  <w:style w:type="character" w:styleId="Style24" w:customStyle="1">
    <w:name w:val="Пример"/>
    <w:qFormat/>
    <w:rsid w:val="00ee362d"/>
    <w:rPr>
      <w:rFonts w:ascii="Liberation Mono" w:hAnsi="Liberation Mono" w:eastAsia="Liberation Mono" w:cs="Liberation Mono"/>
    </w:rPr>
  </w:style>
  <w:style w:type="character" w:styleId="Style25" w:customStyle="1">
    <w:name w:val="Ввод пользователя"/>
    <w:qFormat/>
    <w:rsid w:val="00ee362d"/>
    <w:rPr>
      <w:rFonts w:ascii="Liberation Mono" w:hAnsi="Liberation Mono" w:eastAsia="Liberation Mono" w:cs="Liberation Mono"/>
    </w:rPr>
  </w:style>
  <w:style w:type="character" w:styleId="Style26" w:customStyle="1">
    <w:name w:val="Переменная"/>
    <w:qFormat/>
    <w:rsid w:val="00ee362d"/>
    <w:rPr>
      <w:i/>
      <w:iCs/>
    </w:rPr>
  </w:style>
  <w:style w:type="character" w:styleId="Style27" w:customStyle="1">
    <w:name w:val="Определение"/>
    <w:qFormat/>
    <w:rsid w:val="00ee362d"/>
    <w:rPr/>
  </w:style>
  <w:style w:type="character" w:styleId="Style28" w:customStyle="1">
    <w:name w:val="Непропорциональный текст"/>
    <w:qFormat/>
    <w:rsid w:val="00ee362d"/>
    <w:rPr>
      <w:rFonts w:ascii="Liberation Mono" w:hAnsi="Liberation Mono" w:eastAsia="Liberation Mono" w:cs="Liberation Mono"/>
    </w:rPr>
  </w:style>
  <w:style w:type="character" w:styleId="S10" w:customStyle="1">
    <w:name w:val="s_10"/>
    <w:qFormat/>
    <w:rsid w:val="00ee362d"/>
    <w:rPr/>
  </w:style>
  <w:style w:type="character" w:styleId="Style29" w:customStyle="1">
    <w:name w:val="Верхний колонтитул Знак"/>
    <w:basedOn w:val="DefaultParagraphFont"/>
    <w:uiPriority w:val="99"/>
    <w:qFormat/>
    <w:rsid w:val="004f057b"/>
    <w:rPr>
      <w:rFonts w:ascii="PT Astra Serif" w:hAnsi="PT Astra Serif"/>
      <w:sz w:val="28"/>
    </w:rPr>
  </w:style>
  <w:style w:type="character" w:styleId="Style30" w:customStyle="1">
    <w:name w:val="Нижний колонтитул Знак"/>
    <w:basedOn w:val="DefaultParagraphFont"/>
    <w:uiPriority w:val="99"/>
    <w:semiHidden/>
    <w:qFormat/>
    <w:rsid w:val="004f057b"/>
    <w:rPr>
      <w:rFonts w:ascii="PT Astra Serif" w:hAnsi="PT Astra Serif"/>
      <w:sz w:val="28"/>
    </w:rPr>
  </w:style>
  <w:style w:type="character" w:styleId="Style31" w:customStyle="1">
    <w:name w:val="Текст выноски Знак"/>
    <w:basedOn w:val="DefaultParagraphFont"/>
    <w:uiPriority w:val="99"/>
    <w:semiHidden/>
    <w:qFormat/>
    <w:rsid w:val="008028d2"/>
    <w:rPr>
      <w:rFonts w:ascii="Tahoma" w:hAnsi="Tahoma" w:cs="Tahoma"/>
      <w:sz w:val="16"/>
      <w:szCs w:val="16"/>
    </w:rPr>
  </w:style>
  <w:style w:type="paragraph" w:styleId="Style32" w:customStyle="1">
    <w:name w:val="Заголовок"/>
    <w:basedOn w:val="Normal"/>
    <w:next w:val="Style33"/>
    <w:qFormat/>
    <w:rsid w:val="00ee362d"/>
    <w:pPr>
      <w:keepNext w:val="true"/>
      <w:spacing w:before="240" w:after="120"/>
    </w:pPr>
    <w:rPr>
      <w:rFonts w:eastAsia="Tahoma" w:cs="Noto Sans Devanagari"/>
      <w:szCs w:val="28"/>
    </w:rPr>
  </w:style>
  <w:style w:type="paragraph" w:styleId="Style33">
    <w:name w:val="Body Text"/>
    <w:basedOn w:val="Normal"/>
    <w:rsid w:val="00ee362d"/>
    <w:pPr>
      <w:jc w:val="both"/>
    </w:pPr>
    <w:rPr/>
  </w:style>
  <w:style w:type="paragraph" w:styleId="Style34">
    <w:name w:val="List"/>
    <w:basedOn w:val="Style33"/>
    <w:rsid w:val="00ee362d"/>
    <w:pPr/>
    <w:rPr/>
  </w:style>
  <w:style w:type="paragraph" w:styleId="Style35" w:customStyle="1">
    <w:name w:val="Caption"/>
    <w:basedOn w:val="Normal"/>
    <w:qFormat/>
    <w:rsid w:val="00ee362d"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Style3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37">
    <w:name w:val="Title"/>
    <w:basedOn w:val="Normal"/>
    <w:next w:val="Style40"/>
    <w:uiPriority w:val="10"/>
    <w:qFormat/>
    <w:rsid w:val="00ee362d"/>
    <w:pPr>
      <w:spacing w:before="0" w:after="170"/>
    </w:pPr>
    <w:rPr>
      <w:b/>
    </w:rPr>
  </w:style>
  <w:style w:type="paragraph" w:styleId="Indexheading">
    <w:name w:val="index heading"/>
    <w:basedOn w:val="Style37"/>
    <w:qFormat/>
    <w:rsid w:val="00ee362d"/>
    <w:pPr/>
    <w:rPr/>
  </w:style>
  <w:style w:type="paragraph" w:styleId="Caption">
    <w:name w:val="caption"/>
    <w:basedOn w:val="Normal"/>
    <w:qFormat/>
    <w:rsid w:val="00ee362d"/>
    <w:pPr/>
    <w:rPr/>
  </w:style>
  <w:style w:type="paragraph" w:styleId="Style38" w:customStyle="1">
    <w:name w:val="Блочная цитата"/>
    <w:basedOn w:val="Normal"/>
    <w:qFormat/>
    <w:rsid w:val="00ee362d"/>
    <w:pPr/>
    <w:rPr/>
  </w:style>
  <w:style w:type="paragraph" w:styleId="Style39">
    <w:name w:val="Subtitle"/>
    <w:basedOn w:val="Normal"/>
    <w:next w:val="Style40"/>
    <w:uiPriority w:val="11"/>
    <w:qFormat/>
    <w:rsid w:val="00ee362d"/>
    <w:pPr>
      <w:ind w:left="709" w:hanging="0"/>
      <w:jc w:val="both"/>
    </w:pPr>
    <w:rPr>
      <w:b/>
    </w:rPr>
  </w:style>
  <w:style w:type="paragraph" w:styleId="Style40">
    <w:name w:val="Body Text Indent"/>
    <w:basedOn w:val="Style33"/>
    <w:qFormat/>
    <w:rsid w:val="00ee362d"/>
    <w:pPr/>
    <w:rPr/>
  </w:style>
  <w:style w:type="paragraph" w:styleId="Style41" w:customStyle="1">
    <w:name w:val="Обратный отступ"/>
    <w:basedOn w:val="Style33"/>
    <w:qFormat/>
    <w:rsid w:val="00ee362d"/>
    <w:pPr>
      <w:tabs>
        <w:tab w:val="clear" w:pos="709"/>
        <w:tab w:val="left" w:pos="0" w:leader="none"/>
      </w:tabs>
    </w:pPr>
    <w:rPr/>
  </w:style>
  <w:style w:type="paragraph" w:styleId="Style42">
    <w:name w:val="Salutation"/>
    <w:basedOn w:val="Normal"/>
    <w:rsid w:val="00ee362d"/>
    <w:pPr/>
    <w:rPr/>
  </w:style>
  <w:style w:type="paragraph" w:styleId="Style43">
    <w:name w:val="Signature"/>
    <w:basedOn w:val="Normal"/>
    <w:rsid w:val="00ee362d"/>
    <w:pPr>
      <w:tabs>
        <w:tab w:val="clear" w:pos="709"/>
        <w:tab w:val="right" w:pos="31680" w:leader="none"/>
      </w:tabs>
      <w:jc w:val="left"/>
    </w:pPr>
    <w:rPr/>
  </w:style>
  <w:style w:type="paragraph" w:styleId="Style44" w:customStyle="1">
    <w:name w:val="Отступы"/>
    <w:basedOn w:val="Style33"/>
    <w:qFormat/>
    <w:rsid w:val="00ee362d"/>
    <w:pPr>
      <w:tabs>
        <w:tab w:val="clear" w:pos="709"/>
        <w:tab w:val="left" w:pos="0" w:leader="none"/>
      </w:tabs>
    </w:pPr>
    <w:rPr/>
  </w:style>
  <w:style w:type="paragraph" w:styleId="Annotationtext">
    <w:name w:val="annotation text"/>
    <w:basedOn w:val="Style33"/>
    <w:qFormat/>
    <w:rsid w:val="00ee362d"/>
    <w:pPr/>
    <w:rPr/>
  </w:style>
  <w:style w:type="paragraph" w:styleId="10" w:customStyle="1">
    <w:name w:val="Заголовок 10"/>
    <w:basedOn w:val="Style37"/>
    <w:next w:val="Style33"/>
    <w:qFormat/>
    <w:rsid w:val="00ee362d"/>
    <w:pPr>
      <w:spacing w:before="0" w:after="0"/>
    </w:pPr>
    <w:rPr/>
  </w:style>
  <w:style w:type="paragraph" w:styleId="12" w:customStyle="1">
    <w:name w:val="Начало нумерованного списка 1"/>
    <w:basedOn w:val="Style34"/>
    <w:next w:val="ListBullet4"/>
    <w:qFormat/>
    <w:rsid w:val="00ee362d"/>
    <w:pPr/>
    <w:rPr/>
  </w:style>
  <w:style w:type="paragraph" w:styleId="ListBullet4">
    <w:name w:val="List Bullet 4"/>
    <w:basedOn w:val="Style34"/>
    <w:qFormat/>
    <w:rsid w:val="00ee362d"/>
    <w:pPr>
      <w:numPr>
        <w:ilvl w:val="0"/>
        <w:numId w:val="1"/>
      </w:numPr>
    </w:pPr>
    <w:rPr/>
  </w:style>
  <w:style w:type="paragraph" w:styleId="13" w:customStyle="1">
    <w:name w:val="Конец нумерованного списка 1"/>
    <w:basedOn w:val="Style34"/>
    <w:next w:val="ListBullet4"/>
    <w:qFormat/>
    <w:rsid w:val="00ee362d"/>
    <w:pPr/>
    <w:rPr/>
  </w:style>
  <w:style w:type="paragraph" w:styleId="14" w:customStyle="1">
    <w:name w:val="Продолжение нумерованного списка 1"/>
    <w:basedOn w:val="Style34"/>
    <w:qFormat/>
    <w:rsid w:val="00ee362d"/>
    <w:pPr/>
    <w:rPr/>
  </w:style>
  <w:style w:type="paragraph" w:styleId="21" w:customStyle="1">
    <w:name w:val="Начало нумерованного списка 2"/>
    <w:basedOn w:val="Style34"/>
    <w:next w:val="ListNumber2"/>
    <w:qFormat/>
    <w:rsid w:val="00ee362d"/>
    <w:pPr/>
    <w:rPr/>
  </w:style>
  <w:style w:type="paragraph" w:styleId="ListNumber2">
    <w:name w:val="List Number 2"/>
    <w:basedOn w:val="Style34"/>
    <w:qFormat/>
    <w:rsid w:val="00ee362d"/>
    <w:pPr/>
    <w:rPr/>
  </w:style>
  <w:style w:type="paragraph" w:styleId="22" w:customStyle="1">
    <w:name w:val="Конец нумерованного списка 2"/>
    <w:basedOn w:val="Style34"/>
    <w:next w:val="ListNumber2"/>
    <w:qFormat/>
    <w:rsid w:val="00ee362d"/>
    <w:pPr/>
    <w:rPr/>
  </w:style>
  <w:style w:type="paragraph" w:styleId="23" w:customStyle="1">
    <w:name w:val="Продолжение нумерованного списка 2"/>
    <w:basedOn w:val="Style34"/>
    <w:qFormat/>
    <w:rsid w:val="00ee362d"/>
    <w:pPr/>
    <w:rPr/>
  </w:style>
  <w:style w:type="paragraph" w:styleId="31" w:customStyle="1">
    <w:name w:val="Начало нумерованного списка 3"/>
    <w:basedOn w:val="Style34"/>
    <w:next w:val="ListNumber3"/>
    <w:qFormat/>
    <w:rsid w:val="00ee362d"/>
    <w:pPr/>
    <w:rPr/>
  </w:style>
  <w:style w:type="paragraph" w:styleId="ListNumber3">
    <w:name w:val="List Number 3"/>
    <w:basedOn w:val="Style34"/>
    <w:qFormat/>
    <w:rsid w:val="00ee362d"/>
    <w:pPr/>
    <w:rPr/>
  </w:style>
  <w:style w:type="paragraph" w:styleId="32" w:customStyle="1">
    <w:name w:val="Конец нумерованного списка 3"/>
    <w:basedOn w:val="Style34"/>
    <w:next w:val="ListNumber3"/>
    <w:qFormat/>
    <w:rsid w:val="00ee362d"/>
    <w:pPr/>
    <w:rPr/>
  </w:style>
  <w:style w:type="paragraph" w:styleId="33" w:customStyle="1">
    <w:name w:val="Продолжение нумерованного списка 3"/>
    <w:basedOn w:val="Style34"/>
    <w:qFormat/>
    <w:rsid w:val="00ee362d"/>
    <w:pPr/>
    <w:rPr/>
  </w:style>
  <w:style w:type="paragraph" w:styleId="41" w:customStyle="1">
    <w:name w:val="Начало нумерованного списка 4"/>
    <w:basedOn w:val="Style34"/>
    <w:next w:val="ListNumber4"/>
    <w:qFormat/>
    <w:rsid w:val="00ee362d"/>
    <w:pPr/>
    <w:rPr/>
  </w:style>
  <w:style w:type="paragraph" w:styleId="ListNumber4">
    <w:name w:val="List Number 4"/>
    <w:basedOn w:val="Style34"/>
    <w:qFormat/>
    <w:rsid w:val="00ee362d"/>
    <w:pPr/>
    <w:rPr/>
  </w:style>
  <w:style w:type="paragraph" w:styleId="42" w:customStyle="1">
    <w:name w:val="Конец нумерованного списка 4"/>
    <w:basedOn w:val="Style34"/>
    <w:next w:val="ListNumber4"/>
    <w:qFormat/>
    <w:rsid w:val="00ee362d"/>
    <w:pPr/>
    <w:rPr/>
  </w:style>
  <w:style w:type="paragraph" w:styleId="43" w:customStyle="1">
    <w:name w:val="Продолжение нумерованного списка 4"/>
    <w:basedOn w:val="Style34"/>
    <w:qFormat/>
    <w:rsid w:val="00ee362d"/>
    <w:pPr/>
    <w:rPr/>
  </w:style>
  <w:style w:type="paragraph" w:styleId="51" w:customStyle="1">
    <w:name w:val="Начало нумерованного списка 5"/>
    <w:basedOn w:val="Style34"/>
    <w:next w:val="ListNumber5"/>
    <w:qFormat/>
    <w:rsid w:val="00ee362d"/>
    <w:pPr/>
    <w:rPr/>
  </w:style>
  <w:style w:type="paragraph" w:styleId="ListNumber5">
    <w:name w:val="List Number 5"/>
    <w:basedOn w:val="Style34"/>
    <w:qFormat/>
    <w:rsid w:val="00ee362d"/>
    <w:pPr/>
    <w:rPr/>
  </w:style>
  <w:style w:type="paragraph" w:styleId="52" w:customStyle="1">
    <w:name w:val="Конец нумерованного списка 5"/>
    <w:basedOn w:val="Style34"/>
    <w:next w:val="ListNumber5"/>
    <w:qFormat/>
    <w:rsid w:val="00ee362d"/>
    <w:pPr/>
    <w:rPr/>
  </w:style>
  <w:style w:type="paragraph" w:styleId="53" w:customStyle="1">
    <w:name w:val="Продолжение нумерованного списка 5"/>
    <w:basedOn w:val="Style34"/>
    <w:qFormat/>
    <w:rsid w:val="00ee362d"/>
    <w:pPr/>
    <w:rPr/>
  </w:style>
  <w:style w:type="paragraph" w:styleId="15" w:customStyle="1">
    <w:name w:val="Список 1 начало"/>
    <w:basedOn w:val="Style34"/>
    <w:next w:val="ListBullet3"/>
    <w:qFormat/>
    <w:rsid w:val="00ee362d"/>
    <w:pPr/>
    <w:rPr/>
  </w:style>
  <w:style w:type="paragraph" w:styleId="ListBullet3">
    <w:name w:val="List Bullet 3"/>
    <w:basedOn w:val="Style34"/>
    <w:qFormat/>
    <w:rsid w:val="00ee362d"/>
    <w:pPr>
      <w:numPr>
        <w:ilvl w:val="0"/>
        <w:numId w:val="2"/>
      </w:numPr>
    </w:pPr>
    <w:rPr/>
  </w:style>
  <w:style w:type="paragraph" w:styleId="16" w:customStyle="1">
    <w:name w:val="Список 1 конец"/>
    <w:basedOn w:val="Style34"/>
    <w:next w:val="ListBullet3"/>
    <w:qFormat/>
    <w:rsid w:val="00ee362d"/>
    <w:pPr/>
    <w:rPr/>
  </w:style>
  <w:style w:type="paragraph" w:styleId="ListContinue">
    <w:name w:val="List Continue"/>
    <w:basedOn w:val="Style34"/>
    <w:qFormat/>
    <w:rsid w:val="00ee362d"/>
    <w:pPr/>
    <w:rPr/>
  </w:style>
  <w:style w:type="paragraph" w:styleId="24" w:customStyle="1">
    <w:name w:val="Список 2 начало"/>
    <w:basedOn w:val="Style34"/>
    <w:next w:val="ListBullet3"/>
    <w:qFormat/>
    <w:rsid w:val="00ee362d"/>
    <w:pPr/>
    <w:rPr/>
  </w:style>
  <w:style w:type="paragraph" w:styleId="25" w:customStyle="1">
    <w:name w:val="Список 2 конец"/>
    <w:basedOn w:val="Style34"/>
    <w:next w:val="ListBullet3"/>
    <w:qFormat/>
    <w:rsid w:val="00ee362d"/>
    <w:pPr/>
    <w:rPr/>
  </w:style>
  <w:style w:type="paragraph" w:styleId="ListContinue2">
    <w:name w:val="List Continue 2"/>
    <w:basedOn w:val="Style34"/>
    <w:qFormat/>
    <w:rsid w:val="00ee362d"/>
    <w:pPr/>
    <w:rPr/>
  </w:style>
  <w:style w:type="paragraph" w:styleId="34" w:customStyle="1">
    <w:name w:val="Список 3 начало"/>
    <w:basedOn w:val="Style34"/>
    <w:next w:val="ListBullet4"/>
    <w:qFormat/>
    <w:rsid w:val="00ee362d"/>
    <w:pPr/>
    <w:rPr/>
  </w:style>
  <w:style w:type="paragraph" w:styleId="35" w:customStyle="1">
    <w:name w:val="Список 3 конец"/>
    <w:basedOn w:val="Style34"/>
    <w:next w:val="ListBullet4"/>
    <w:qFormat/>
    <w:rsid w:val="00ee362d"/>
    <w:pPr/>
    <w:rPr/>
  </w:style>
  <w:style w:type="paragraph" w:styleId="ListContinue3">
    <w:name w:val="List Continue 3"/>
    <w:basedOn w:val="Style34"/>
    <w:qFormat/>
    <w:rsid w:val="00ee362d"/>
    <w:pPr/>
    <w:rPr/>
  </w:style>
  <w:style w:type="paragraph" w:styleId="44" w:customStyle="1">
    <w:name w:val="Список 4 начало"/>
    <w:basedOn w:val="Style34"/>
    <w:next w:val="ListBullet5"/>
    <w:qFormat/>
    <w:rsid w:val="00ee362d"/>
    <w:pPr/>
    <w:rPr/>
  </w:style>
  <w:style w:type="paragraph" w:styleId="ListBullet5">
    <w:name w:val="List Bullet 5"/>
    <w:basedOn w:val="Style34"/>
    <w:qFormat/>
    <w:rsid w:val="00ee362d"/>
    <w:pPr/>
    <w:rPr/>
  </w:style>
  <w:style w:type="paragraph" w:styleId="45" w:customStyle="1">
    <w:name w:val="Список 4 конец"/>
    <w:basedOn w:val="Style34"/>
    <w:next w:val="ListBullet5"/>
    <w:qFormat/>
    <w:rsid w:val="00ee362d"/>
    <w:pPr/>
    <w:rPr/>
  </w:style>
  <w:style w:type="paragraph" w:styleId="ListContinue4">
    <w:name w:val="List Continue 4"/>
    <w:basedOn w:val="Style34"/>
    <w:qFormat/>
    <w:rsid w:val="00ee362d"/>
    <w:pPr/>
    <w:rPr/>
  </w:style>
  <w:style w:type="paragraph" w:styleId="54" w:customStyle="1">
    <w:name w:val="Список 5 начало"/>
    <w:basedOn w:val="Style34"/>
    <w:next w:val="ListNumber"/>
    <w:qFormat/>
    <w:rsid w:val="00ee362d"/>
    <w:pPr/>
    <w:rPr/>
  </w:style>
  <w:style w:type="paragraph" w:styleId="ListNumber">
    <w:name w:val="List Number"/>
    <w:basedOn w:val="Style34"/>
    <w:qFormat/>
    <w:rsid w:val="00ee362d"/>
    <w:pPr/>
    <w:rPr/>
  </w:style>
  <w:style w:type="paragraph" w:styleId="55" w:customStyle="1">
    <w:name w:val="Список 5 конец"/>
    <w:basedOn w:val="Style34"/>
    <w:next w:val="ListNumber"/>
    <w:qFormat/>
    <w:rsid w:val="00ee362d"/>
    <w:pPr/>
    <w:rPr/>
  </w:style>
  <w:style w:type="paragraph" w:styleId="ListContinue5">
    <w:name w:val="List Continue 5"/>
    <w:basedOn w:val="Style34"/>
    <w:qFormat/>
    <w:rsid w:val="00ee362d"/>
    <w:pPr/>
    <w:rPr/>
  </w:style>
  <w:style w:type="paragraph" w:styleId="Index1">
    <w:name w:val="index 1"/>
    <w:basedOn w:val="Indexheading"/>
    <w:qFormat/>
    <w:rsid w:val="00ee362d"/>
    <w:pPr/>
    <w:rPr/>
  </w:style>
  <w:style w:type="paragraph" w:styleId="Index2">
    <w:name w:val="index 2"/>
    <w:basedOn w:val="Indexheading"/>
    <w:qFormat/>
    <w:rsid w:val="00ee362d"/>
    <w:pPr/>
    <w:rPr/>
  </w:style>
  <w:style w:type="paragraph" w:styleId="Index3">
    <w:name w:val="index 3"/>
    <w:basedOn w:val="Indexheading"/>
    <w:qFormat/>
    <w:rsid w:val="00ee362d"/>
    <w:pPr/>
    <w:rPr/>
  </w:style>
  <w:style w:type="paragraph" w:styleId="Style45" w:customStyle="1">
    <w:name w:val="Разделитель предметного указателя"/>
    <w:basedOn w:val="Indexheading"/>
    <w:qFormat/>
    <w:rsid w:val="00ee362d"/>
    <w:pPr/>
    <w:rPr/>
  </w:style>
  <w:style w:type="paragraph" w:styleId="Toaheading">
    <w:name w:val="toa heading"/>
    <w:basedOn w:val="Style37"/>
    <w:next w:val="17"/>
    <w:qFormat/>
    <w:rsid w:val="00ee362d"/>
    <w:pPr/>
    <w:rPr/>
  </w:style>
  <w:style w:type="paragraph" w:styleId="17" w:customStyle="1">
    <w:name w:val="TOC 1"/>
    <w:basedOn w:val="Indexheading"/>
    <w:rsid w:val="00ee362d"/>
    <w:pPr>
      <w:tabs>
        <w:tab w:val="clear" w:pos="709"/>
        <w:tab w:val="right" w:pos="9638" w:leader="dot"/>
      </w:tabs>
    </w:pPr>
    <w:rPr/>
  </w:style>
  <w:style w:type="paragraph" w:styleId="26" w:customStyle="1">
    <w:name w:val="TOC 2"/>
    <w:basedOn w:val="Indexheading"/>
    <w:rsid w:val="00ee362d"/>
    <w:pPr>
      <w:tabs>
        <w:tab w:val="clear" w:pos="709"/>
        <w:tab w:val="right" w:pos="9355" w:leader="dot"/>
      </w:tabs>
    </w:pPr>
    <w:rPr/>
  </w:style>
  <w:style w:type="paragraph" w:styleId="36" w:customStyle="1">
    <w:name w:val="TOC 3"/>
    <w:basedOn w:val="Indexheading"/>
    <w:rsid w:val="00ee362d"/>
    <w:pPr>
      <w:tabs>
        <w:tab w:val="clear" w:pos="709"/>
        <w:tab w:val="right" w:pos="9072" w:leader="dot"/>
      </w:tabs>
    </w:pPr>
    <w:rPr/>
  </w:style>
  <w:style w:type="paragraph" w:styleId="46" w:customStyle="1">
    <w:name w:val="TOC 4"/>
    <w:basedOn w:val="Indexheading"/>
    <w:rsid w:val="00ee362d"/>
    <w:pPr>
      <w:tabs>
        <w:tab w:val="clear" w:pos="709"/>
        <w:tab w:val="right" w:pos="8789" w:leader="dot"/>
      </w:tabs>
    </w:pPr>
    <w:rPr/>
  </w:style>
  <w:style w:type="paragraph" w:styleId="56" w:customStyle="1">
    <w:name w:val="TOC 5"/>
    <w:basedOn w:val="Indexheading"/>
    <w:rsid w:val="00ee362d"/>
    <w:pPr>
      <w:tabs>
        <w:tab w:val="clear" w:pos="709"/>
        <w:tab w:val="right" w:pos="8506" w:leader="dot"/>
      </w:tabs>
    </w:pPr>
    <w:rPr/>
  </w:style>
  <w:style w:type="paragraph" w:styleId="Style46" w:customStyle="1">
    <w:name w:val="Index Heading"/>
    <w:basedOn w:val="Style32"/>
    <w:rsid w:val="00ee362d"/>
    <w:pPr/>
    <w:rPr/>
  </w:style>
  <w:style w:type="paragraph" w:styleId="Style47" w:customStyle="1">
    <w:name w:val="Заголовок указателей пользователя"/>
    <w:basedOn w:val="Style37"/>
    <w:qFormat/>
    <w:rsid w:val="00ee362d"/>
    <w:pPr/>
    <w:rPr/>
  </w:style>
  <w:style w:type="paragraph" w:styleId="18" w:customStyle="1">
    <w:name w:val="Указатель пользователя 1"/>
    <w:basedOn w:val="Indexheading"/>
    <w:qFormat/>
    <w:rsid w:val="00ee362d"/>
    <w:pPr>
      <w:tabs>
        <w:tab w:val="clear" w:pos="709"/>
        <w:tab w:val="right" w:pos="9638" w:leader="dot"/>
      </w:tabs>
    </w:pPr>
    <w:rPr/>
  </w:style>
  <w:style w:type="paragraph" w:styleId="27" w:customStyle="1">
    <w:name w:val="Указатель пользователя 2"/>
    <w:basedOn w:val="Indexheading"/>
    <w:qFormat/>
    <w:rsid w:val="00ee362d"/>
    <w:pPr>
      <w:tabs>
        <w:tab w:val="clear" w:pos="709"/>
        <w:tab w:val="right" w:pos="9355" w:leader="dot"/>
      </w:tabs>
    </w:pPr>
    <w:rPr/>
  </w:style>
  <w:style w:type="paragraph" w:styleId="37" w:customStyle="1">
    <w:name w:val="Указатель пользователя 3"/>
    <w:basedOn w:val="Indexheading"/>
    <w:qFormat/>
    <w:rsid w:val="00ee362d"/>
    <w:pPr>
      <w:tabs>
        <w:tab w:val="clear" w:pos="709"/>
        <w:tab w:val="right" w:pos="9072" w:leader="dot"/>
      </w:tabs>
    </w:pPr>
    <w:rPr/>
  </w:style>
  <w:style w:type="paragraph" w:styleId="47" w:customStyle="1">
    <w:name w:val="Указатель пользователя 4"/>
    <w:basedOn w:val="Indexheading"/>
    <w:qFormat/>
    <w:rsid w:val="00ee362d"/>
    <w:pPr>
      <w:tabs>
        <w:tab w:val="clear" w:pos="709"/>
        <w:tab w:val="right" w:pos="8789" w:leader="dot"/>
      </w:tabs>
    </w:pPr>
    <w:rPr/>
  </w:style>
  <w:style w:type="paragraph" w:styleId="57" w:customStyle="1">
    <w:name w:val="Указатель пользователя 5"/>
    <w:basedOn w:val="Indexheading"/>
    <w:qFormat/>
    <w:rsid w:val="00ee362d"/>
    <w:pPr>
      <w:tabs>
        <w:tab w:val="clear" w:pos="709"/>
        <w:tab w:val="right" w:pos="8506" w:leader="dot"/>
      </w:tabs>
    </w:pPr>
    <w:rPr/>
  </w:style>
  <w:style w:type="paragraph" w:styleId="61" w:customStyle="1">
    <w:name w:val="TOC 6"/>
    <w:basedOn w:val="Indexheading"/>
    <w:rsid w:val="00ee362d"/>
    <w:pPr>
      <w:tabs>
        <w:tab w:val="clear" w:pos="709"/>
        <w:tab w:val="right" w:pos="8223" w:leader="dot"/>
      </w:tabs>
    </w:pPr>
    <w:rPr/>
  </w:style>
  <w:style w:type="paragraph" w:styleId="71" w:customStyle="1">
    <w:name w:val="TOC 7"/>
    <w:basedOn w:val="Indexheading"/>
    <w:rsid w:val="00ee362d"/>
    <w:pPr>
      <w:tabs>
        <w:tab w:val="clear" w:pos="709"/>
        <w:tab w:val="right" w:pos="7940" w:leader="dot"/>
      </w:tabs>
    </w:pPr>
    <w:rPr/>
  </w:style>
  <w:style w:type="paragraph" w:styleId="81" w:customStyle="1">
    <w:name w:val="TOC 8"/>
    <w:basedOn w:val="Indexheading"/>
    <w:rsid w:val="00ee362d"/>
    <w:pPr>
      <w:tabs>
        <w:tab w:val="clear" w:pos="709"/>
        <w:tab w:val="right" w:pos="7657" w:leader="dot"/>
      </w:tabs>
    </w:pPr>
    <w:rPr/>
  </w:style>
  <w:style w:type="paragraph" w:styleId="91" w:customStyle="1">
    <w:name w:val="TOC 9"/>
    <w:basedOn w:val="Indexheading"/>
    <w:rsid w:val="00ee362d"/>
    <w:pPr>
      <w:tabs>
        <w:tab w:val="clear" w:pos="709"/>
        <w:tab w:val="right" w:pos="7374" w:leader="dot"/>
      </w:tabs>
    </w:pPr>
    <w:rPr/>
  </w:style>
  <w:style w:type="paragraph" w:styleId="101" w:customStyle="1">
    <w:name w:val="Оглавление 10"/>
    <w:basedOn w:val="Indexheading"/>
    <w:qFormat/>
    <w:rsid w:val="00ee362d"/>
    <w:pPr>
      <w:tabs>
        <w:tab w:val="clear" w:pos="709"/>
        <w:tab w:val="right" w:pos="7091" w:leader="dot"/>
      </w:tabs>
    </w:pPr>
    <w:rPr/>
  </w:style>
  <w:style w:type="paragraph" w:styleId="IllustrationIndex1" w:customStyle="1">
    <w:name w:val="Illustration Index 1"/>
    <w:basedOn w:val="Indexheading"/>
    <w:qFormat/>
    <w:rsid w:val="00ee362d"/>
    <w:pPr>
      <w:tabs>
        <w:tab w:val="clear" w:pos="709"/>
        <w:tab w:val="right" w:pos="9638" w:leader="dot"/>
      </w:tabs>
    </w:pPr>
    <w:rPr/>
  </w:style>
  <w:style w:type="paragraph" w:styleId="Style48" w:customStyle="1">
    <w:name w:val="Заголовок списка объектов"/>
    <w:basedOn w:val="Style37"/>
    <w:qFormat/>
    <w:rsid w:val="00ee362d"/>
    <w:pPr/>
    <w:rPr/>
  </w:style>
  <w:style w:type="paragraph" w:styleId="19" w:customStyle="1">
    <w:name w:val="Список объектов 1"/>
    <w:basedOn w:val="Indexheading"/>
    <w:qFormat/>
    <w:rsid w:val="00ee362d"/>
    <w:pPr>
      <w:tabs>
        <w:tab w:val="clear" w:pos="709"/>
        <w:tab w:val="right" w:pos="9638" w:leader="dot"/>
      </w:tabs>
    </w:pPr>
    <w:rPr/>
  </w:style>
  <w:style w:type="paragraph" w:styleId="Style49" w:customStyle="1">
    <w:name w:val="Заголовок списка таблиц"/>
    <w:basedOn w:val="Style37"/>
    <w:qFormat/>
    <w:rsid w:val="00ee362d"/>
    <w:pPr/>
    <w:rPr/>
  </w:style>
  <w:style w:type="paragraph" w:styleId="110" w:customStyle="1">
    <w:name w:val="Список таблиц 1"/>
    <w:basedOn w:val="Indexheading"/>
    <w:qFormat/>
    <w:rsid w:val="00ee362d"/>
    <w:pPr>
      <w:tabs>
        <w:tab w:val="clear" w:pos="709"/>
        <w:tab w:val="right" w:pos="9638" w:leader="dot"/>
      </w:tabs>
    </w:pPr>
    <w:rPr/>
  </w:style>
  <w:style w:type="paragraph" w:styleId="Tableofauthorities">
    <w:name w:val="table of authorities"/>
    <w:basedOn w:val="Style37"/>
    <w:qFormat/>
    <w:rsid w:val="00ee362d"/>
    <w:pPr/>
    <w:rPr/>
  </w:style>
  <w:style w:type="paragraph" w:styleId="111" w:customStyle="1">
    <w:name w:val="Библиография 1"/>
    <w:basedOn w:val="Indexheading"/>
    <w:qFormat/>
    <w:rsid w:val="00ee362d"/>
    <w:pPr>
      <w:tabs>
        <w:tab w:val="clear" w:pos="709"/>
        <w:tab w:val="right" w:pos="9638" w:leader="dot"/>
      </w:tabs>
    </w:pPr>
    <w:rPr/>
  </w:style>
  <w:style w:type="paragraph" w:styleId="62" w:customStyle="1">
    <w:name w:val="Указатель пользователя 6"/>
    <w:basedOn w:val="Indexheading"/>
    <w:qFormat/>
    <w:rsid w:val="00ee362d"/>
    <w:pPr>
      <w:tabs>
        <w:tab w:val="clear" w:pos="709"/>
        <w:tab w:val="right" w:pos="8223" w:leader="dot"/>
      </w:tabs>
    </w:pPr>
    <w:rPr/>
  </w:style>
  <w:style w:type="paragraph" w:styleId="72" w:customStyle="1">
    <w:name w:val="Указатель пользователя 7"/>
    <w:basedOn w:val="Indexheading"/>
    <w:qFormat/>
    <w:rsid w:val="00ee362d"/>
    <w:pPr>
      <w:tabs>
        <w:tab w:val="clear" w:pos="709"/>
        <w:tab w:val="right" w:pos="7940" w:leader="dot"/>
      </w:tabs>
    </w:pPr>
    <w:rPr/>
  </w:style>
  <w:style w:type="paragraph" w:styleId="82" w:customStyle="1">
    <w:name w:val="Указатель пользователя 8"/>
    <w:basedOn w:val="Indexheading"/>
    <w:qFormat/>
    <w:rsid w:val="00ee362d"/>
    <w:pPr>
      <w:tabs>
        <w:tab w:val="clear" w:pos="709"/>
        <w:tab w:val="right" w:pos="7657" w:leader="dot"/>
      </w:tabs>
    </w:pPr>
    <w:rPr/>
  </w:style>
  <w:style w:type="paragraph" w:styleId="92" w:customStyle="1">
    <w:name w:val="Указатель пользователя 9"/>
    <w:basedOn w:val="Indexheading"/>
    <w:qFormat/>
    <w:rsid w:val="00ee362d"/>
    <w:pPr>
      <w:tabs>
        <w:tab w:val="clear" w:pos="709"/>
        <w:tab w:val="right" w:pos="7374" w:leader="dot"/>
      </w:tabs>
    </w:pPr>
    <w:rPr/>
  </w:style>
  <w:style w:type="paragraph" w:styleId="102" w:customStyle="1">
    <w:name w:val="Указатель пользователя 10"/>
    <w:basedOn w:val="Indexheading"/>
    <w:qFormat/>
    <w:rsid w:val="00ee362d"/>
    <w:pPr>
      <w:tabs>
        <w:tab w:val="clear" w:pos="709"/>
        <w:tab w:val="right" w:pos="7091" w:leader="dot"/>
      </w:tabs>
    </w:pPr>
    <w:rPr/>
  </w:style>
  <w:style w:type="paragraph" w:styleId="Style50" w:customStyle="1">
    <w:name w:val="Верхний и нижний колонтитулы"/>
    <w:basedOn w:val="Normal"/>
    <w:qFormat/>
    <w:rsid w:val="00ee362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51">
    <w:name w:val="Колонтитул"/>
    <w:basedOn w:val="Normal"/>
    <w:qFormat/>
    <w:pPr/>
    <w:rPr/>
  </w:style>
  <w:style w:type="paragraph" w:styleId="Style52" w:customStyle="1">
    <w:name w:val="Header"/>
    <w:basedOn w:val="Normal"/>
    <w:uiPriority w:val="99"/>
    <w:unhideWhenUsed/>
    <w:rsid w:val="004f057b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53" w:customStyle="1">
    <w:name w:val="Верхний колонтитул слева"/>
    <w:basedOn w:val="Normal"/>
    <w:qFormat/>
    <w:rsid w:val="00ee362d"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4" w:customStyle="1">
    <w:name w:val="Верхний колонтитул справа"/>
    <w:basedOn w:val="Normal"/>
    <w:qFormat/>
    <w:rsid w:val="00ee362d"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5" w:customStyle="1">
    <w:name w:val="Footer"/>
    <w:basedOn w:val="Normal"/>
    <w:uiPriority w:val="99"/>
    <w:semiHidden/>
    <w:unhideWhenUsed/>
    <w:rsid w:val="004f057b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56" w:customStyle="1">
    <w:name w:val="Нижний колонтитул слева"/>
    <w:basedOn w:val="Normal"/>
    <w:qFormat/>
    <w:rsid w:val="00ee362d"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7" w:customStyle="1">
    <w:name w:val="Нижний колонтитул справа"/>
    <w:basedOn w:val="Normal"/>
    <w:qFormat/>
    <w:rsid w:val="00ee362d"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8" w:customStyle="1">
    <w:name w:val="Содержимое таблицы"/>
    <w:basedOn w:val="Normal"/>
    <w:qFormat/>
    <w:rsid w:val="00ee362d"/>
    <w:pPr/>
    <w:rPr/>
  </w:style>
  <w:style w:type="paragraph" w:styleId="Style59" w:customStyle="1">
    <w:name w:val="Заголовок таблицы"/>
    <w:basedOn w:val="Style58"/>
    <w:qFormat/>
    <w:rsid w:val="00ee362d"/>
    <w:pPr/>
    <w:rPr>
      <w:b/>
    </w:rPr>
  </w:style>
  <w:style w:type="paragraph" w:styleId="Style60" w:customStyle="1">
    <w:name w:val="Иллюстрация"/>
    <w:basedOn w:val="Caption"/>
    <w:qFormat/>
    <w:rsid w:val="00ee362d"/>
    <w:pPr/>
    <w:rPr/>
  </w:style>
  <w:style w:type="paragraph" w:styleId="Style61" w:customStyle="1">
    <w:name w:val="Таблица"/>
    <w:basedOn w:val="Caption"/>
    <w:qFormat/>
    <w:rsid w:val="00ee362d"/>
    <w:pPr/>
    <w:rPr/>
  </w:style>
  <w:style w:type="paragraph" w:styleId="PlainText">
    <w:name w:val="Plain Text"/>
    <w:basedOn w:val="Caption"/>
    <w:qFormat/>
    <w:rsid w:val="00ee362d"/>
    <w:pPr/>
    <w:rPr/>
  </w:style>
  <w:style w:type="paragraph" w:styleId="Style62" w:customStyle="1">
    <w:name w:val="Содержимое врезки"/>
    <w:basedOn w:val="Normal"/>
    <w:qFormat/>
    <w:rsid w:val="00ee362d"/>
    <w:pPr/>
    <w:rPr/>
  </w:style>
  <w:style w:type="paragraph" w:styleId="Style63" w:customStyle="1">
    <w:name w:val="Footnote Text"/>
    <w:basedOn w:val="Normal"/>
    <w:rsid w:val="00ee362d"/>
    <w:pPr>
      <w:jc w:val="left"/>
    </w:pPr>
    <w:rPr/>
  </w:style>
  <w:style w:type="paragraph" w:styleId="Envelopeaddress">
    <w:name w:val="envelope address"/>
    <w:basedOn w:val="Normal"/>
    <w:qFormat/>
    <w:rsid w:val="00ee362d"/>
    <w:pPr/>
    <w:rPr/>
  </w:style>
  <w:style w:type="paragraph" w:styleId="Envelopereturn">
    <w:name w:val="envelope return"/>
    <w:basedOn w:val="Normal"/>
    <w:qFormat/>
    <w:rsid w:val="00ee362d"/>
    <w:pPr/>
    <w:rPr/>
  </w:style>
  <w:style w:type="paragraph" w:styleId="Style64" w:customStyle="1">
    <w:name w:val="Endnote Text"/>
    <w:basedOn w:val="Normal"/>
    <w:rsid w:val="00ee362d"/>
    <w:pPr/>
    <w:rPr/>
  </w:style>
  <w:style w:type="paragraph" w:styleId="Tableoffigures">
    <w:name w:val="table of figures"/>
    <w:basedOn w:val="Caption"/>
    <w:qFormat/>
    <w:rsid w:val="00ee362d"/>
    <w:pPr/>
    <w:rPr/>
  </w:style>
  <w:style w:type="paragraph" w:styleId="Style65" w:customStyle="1">
    <w:name w:val="Текст в заданном формате"/>
    <w:basedOn w:val="Normal"/>
    <w:qFormat/>
    <w:rsid w:val="00ee362d"/>
    <w:pPr/>
    <w:rPr/>
  </w:style>
  <w:style w:type="paragraph" w:styleId="Style66" w:customStyle="1">
    <w:name w:val="Горизонтальная линия"/>
    <w:basedOn w:val="Normal"/>
    <w:next w:val="Style33"/>
    <w:qFormat/>
    <w:rsid w:val="00ee362d"/>
    <w:pPr>
      <w:pBdr>
        <w:bottom w:val="single" w:sz="8" w:space="0" w:color="000000"/>
      </w:pBdr>
    </w:pPr>
    <w:rPr>
      <w:sz w:val="4"/>
    </w:rPr>
  </w:style>
  <w:style w:type="paragraph" w:styleId="Style67" w:customStyle="1">
    <w:name w:val="Содержимое списка"/>
    <w:basedOn w:val="Normal"/>
    <w:qFormat/>
    <w:rsid w:val="00ee362d"/>
    <w:pPr/>
    <w:rPr/>
  </w:style>
  <w:style w:type="paragraph" w:styleId="Style68" w:customStyle="1">
    <w:name w:val="Заголовок списка"/>
    <w:basedOn w:val="Normal"/>
    <w:next w:val="Style67"/>
    <w:qFormat/>
    <w:rsid w:val="00ee362d"/>
    <w:pPr/>
    <w:rPr/>
  </w:style>
  <w:style w:type="paragraph" w:styleId="Style69" w:customStyle="1">
    <w:name w:val="Гриф_Экземпляр"/>
    <w:basedOn w:val="Normal"/>
    <w:qFormat/>
    <w:rsid w:val="00ee362d"/>
    <w:pPr/>
    <w:rPr>
      <w:sz w:val="24"/>
    </w:rPr>
  </w:style>
  <w:style w:type="paragraph" w:styleId="Style70" w:customStyle="1">
    <w:name w:val="Исполнитель документа"/>
    <w:basedOn w:val="Normal"/>
    <w:qFormat/>
    <w:rsid w:val="00ee362d"/>
    <w:pPr>
      <w:jc w:val="left"/>
    </w:pPr>
    <w:rPr>
      <w:sz w:val="24"/>
    </w:rPr>
  </w:style>
  <w:style w:type="paragraph" w:styleId="Style71" w:customStyle="1">
    <w:name w:val="Заголовок списка иллюстраций"/>
    <w:basedOn w:val="Style37"/>
    <w:qFormat/>
    <w:rsid w:val="00ee362d"/>
    <w:pPr>
      <w:suppressLineNumbers/>
    </w:pPr>
    <w:rPr/>
  </w:style>
  <w:style w:type="paragraph" w:styleId="HTMLPreformatted">
    <w:name w:val="HTML Preformatted"/>
    <w:basedOn w:val="Normal"/>
    <w:qFormat/>
    <w:rsid w:val="00ee362d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</w:rPr>
  </w:style>
  <w:style w:type="paragraph" w:styleId="Standard" w:customStyle="1">
    <w:name w:val="Standard"/>
    <w:qFormat/>
    <w:rsid w:val="00ee362d"/>
    <w:pPr>
      <w:widowControl w:val="false"/>
      <w:suppressAutoHyphens w:val="true"/>
      <w:bidi w:val="0"/>
      <w:spacing w:before="0" w:after="0"/>
      <w:jc w:val="center"/>
      <w:textAlignment w:val="baseline"/>
    </w:pPr>
    <w:rPr>
      <w:rFonts w:ascii="PT Astra Serif;Arial" w:hAnsi="PT Astra Serif;Arial" w:eastAsia="Source Han Sans CN Regular;Cali" w:cs="Lohit Devanagari;Calibri"/>
      <w:color w:val="auto"/>
      <w:kern w:val="2"/>
      <w:sz w:val="28"/>
      <w:szCs w:val="24"/>
      <w:lang w:val="ru-RU" w:eastAsia="zh-CN" w:bidi="ar-SA"/>
    </w:rPr>
  </w:style>
  <w:style w:type="paragraph" w:styleId="ConsPlusTitle" w:customStyle="1">
    <w:name w:val="ConsPlusTitle"/>
    <w:qFormat/>
    <w:rsid w:val="00ee362d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2"/>
      <w:sz w:val="24"/>
      <w:szCs w:val="24"/>
      <w:lang w:val="ru-RU" w:eastAsia="zh-CN" w:bidi="ar-SA"/>
    </w:rPr>
  </w:style>
  <w:style w:type="paragraph" w:styleId="BalloonText">
    <w:name w:val="Balloon Text"/>
    <w:basedOn w:val="Normal"/>
    <w:uiPriority w:val="99"/>
    <w:semiHidden/>
    <w:unhideWhenUsed/>
    <w:qFormat/>
    <w:rsid w:val="008028d2"/>
    <w:pPr/>
    <w:rPr>
      <w:rFonts w:ascii="Tahoma" w:hAnsi="Tahoma" w:cs="Tahoma"/>
      <w:sz w:val="16"/>
      <w:szCs w:val="16"/>
    </w:rPr>
  </w:style>
  <w:style w:type="paragraph" w:styleId="ConsPlusNormal">
    <w:name w:val="ConsPlusNorma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alibri" w:hAnsi="Calibri" w:eastAsia="Source Han Sans CN Regular" w:cs="Calibri"/>
      <w:color w:val="auto"/>
      <w:kern w:val="2"/>
      <w:sz w:val="24"/>
      <w:szCs w:val="24"/>
      <w:lang w:val="ru-RU" w:eastAsia="ru-RU" w:bidi="ru-RU"/>
    </w:rPr>
  </w:style>
  <w:style w:type="numbering" w:styleId="NoList" w:default="1">
    <w:name w:val="No List"/>
    <w:uiPriority w:val="99"/>
    <w:semiHidden/>
    <w:unhideWhenUsed/>
    <w:qFormat/>
  </w:style>
  <w:style w:type="numbering" w:styleId="123" w:customStyle="1">
    <w:name w:val="Нумерованный 123"/>
    <w:qFormat/>
    <w:rsid w:val="00ee362d"/>
  </w:style>
  <w:style w:type="numbering" w:styleId="ABC" w:customStyle="1">
    <w:name w:val="Нумерованный ABC"/>
    <w:qFormat/>
    <w:rsid w:val="00ee362d"/>
  </w:style>
  <w:style w:type="numbering" w:styleId="Abc1" w:customStyle="1">
    <w:name w:val="Нумерованный abc"/>
    <w:qFormat/>
    <w:rsid w:val="00ee362d"/>
  </w:style>
  <w:style w:type="numbering" w:styleId="IVX" w:customStyle="1">
    <w:name w:val="Нумерованный IVX"/>
    <w:qFormat/>
    <w:rsid w:val="00ee362d"/>
  </w:style>
  <w:style w:type="numbering" w:styleId="Ivx1" w:customStyle="1">
    <w:name w:val="Нумерованный ivx"/>
    <w:qFormat/>
    <w:rsid w:val="00ee362d"/>
  </w:style>
  <w:style w:type="numbering" w:styleId="Style72" w:customStyle="1">
    <w:name w:val="Маркер •"/>
    <w:qFormat/>
    <w:rsid w:val="00ee362d"/>
  </w:style>
  <w:style w:type="numbering" w:styleId="Style73" w:customStyle="1">
    <w:name w:val="Маркер –"/>
    <w:qFormat/>
    <w:rsid w:val="00ee362d"/>
  </w:style>
  <w:style w:type="numbering" w:styleId="Style74" w:customStyle="1">
    <w:name w:val="Маркер "/>
    <w:qFormat/>
    <w:rsid w:val="00ee362d"/>
  </w:style>
  <w:style w:type="numbering" w:styleId="Style75" w:customStyle="1">
    <w:name w:val="Маркер "/>
    <w:qFormat/>
    <w:rsid w:val="00ee362d"/>
  </w:style>
  <w:style w:type="numbering" w:styleId="Style76" w:customStyle="1">
    <w:name w:val="Маркер "/>
    <w:qFormat/>
    <w:rsid w:val="00ee362d"/>
  </w:style>
  <w:style w:type="numbering" w:styleId="112" w:customStyle="1">
    <w:name w:val="Нумерованный 1)"/>
    <w:qFormat/>
    <w:rsid w:val="00ee362d"/>
  </w:style>
  <w:style w:type="numbering" w:styleId="Style77" w:customStyle="1">
    <w:name w:val="Нумерованный а)"/>
    <w:qFormat/>
    <w:rsid w:val="00ee362d"/>
  </w:style>
  <w:style w:type="numbering" w:styleId="Style78" w:customStyle="1">
    <w:name w:val="Нумерованный для таблиц"/>
    <w:qFormat/>
    <w:rsid w:val="00ee362d"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3B6DB-8523-4C32-B410-5F53091E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Application>LibreOffice/7.0.6.2$Linux_X86_64 LibreOffice_project/00$Build-2</Application>
  <AppVersion>15.0000</AppVersion>
  <Pages>8</Pages>
  <Words>1845</Words>
  <Characters>14560</Characters>
  <CharactersWithSpaces>16565</CharactersWithSpaces>
  <Paragraphs>103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2024-04-10T13:34:00Z</dcterms:created>
  <dc:creator>Ur777</dc:creator>
  <dc:description/>
  <dc:language>ru-RU</dc:language>
  <cp:lastModifiedBy/>
  <dcterms:modified xsi:type="dcterms:W3CDTF">2025-12-11T10:50:56Z</dcterms:modified>
  <cp:revision>45</cp:revision>
  <dc:subject/>
  <dc:title>Default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